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B2BB8" w14:textId="77777777" w:rsidR="00C41C16" w:rsidRDefault="00C41C16" w:rsidP="009973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AE8EF36" w14:textId="77777777" w:rsidR="00DF48E1" w:rsidRPr="00DF48E1" w:rsidRDefault="00DF48E1" w:rsidP="00CD509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F48E1">
        <w:rPr>
          <w:rFonts w:ascii="Times New Roman" w:hAnsi="Times New Roman"/>
          <w:b/>
          <w:bCs/>
          <w:sz w:val="24"/>
          <w:szCs w:val="24"/>
        </w:rPr>
        <w:t>Basına ve Kamuoyuna;</w:t>
      </w:r>
    </w:p>
    <w:p w14:paraId="452DBB64" w14:textId="71075880" w:rsidR="0099736C" w:rsidRPr="006425B7" w:rsidRDefault="0099736C" w:rsidP="00CD50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4F8">
        <w:rPr>
          <w:rFonts w:ascii="Times New Roman" w:hAnsi="Times New Roman"/>
          <w:bCs/>
          <w:sz w:val="24"/>
          <w:szCs w:val="24"/>
        </w:rPr>
        <w:t xml:space="preserve">Tüketici Örgütleri Konfederasyonu </w:t>
      </w:r>
      <w:r>
        <w:rPr>
          <w:rFonts w:ascii="Times New Roman" w:hAnsi="Times New Roman"/>
          <w:bCs/>
          <w:sz w:val="24"/>
          <w:szCs w:val="24"/>
        </w:rPr>
        <w:t>Genel Başkanı Fuat Engin</w:t>
      </w:r>
      <w:r w:rsidR="006C5263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3235F9">
        <w:rPr>
          <w:rFonts w:ascii="Times New Roman" w:hAnsi="Times New Roman"/>
          <w:bCs/>
          <w:sz w:val="24"/>
          <w:szCs w:val="24"/>
        </w:rPr>
        <w:t>günümüzde</w:t>
      </w:r>
      <w:r w:rsidR="008D0224">
        <w:rPr>
          <w:rFonts w:ascii="Times New Roman" w:hAnsi="Times New Roman"/>
          <w:bCs/>
          <w:sz w:val="24"/>
          <w:szCs w:val="24"/>
        </w:rPr>
        <w:t xml:space="preserve"> giderek artan </w:t>
      </w:r>
      <w:r w:rsidR="003235F9">
        <w:rPr>
          <w:rFonts w:ascii="Times New Roman" w:hAnsi="Times New Roman"/>
          <w:bCs/>
          <w:sz w:val="24"/>
          <w:szCs w:val="24"/>
        </w:rPr>
        <w:t xml:space="preserve">tüketici </w:t>
      </w:r>
      <w:r w:rsidR="007C1228">
        <w:rPr>
          <w:rFonts w:ascii="Times New Roman" w:hAnsi="Times New Roman"/>
          <w:bCs/>
          <w:sz w:val="24"/>
          <w:szCs w:val="24"/>
        </w:rPr>
        <w:t xml:space="preserve">sorunlarından yola çıkarak </w:t>
      </w:r>
      <w:r w:rsidR="00CF35B9">
        <w:rPr>
          <w:rFonts w:ascii="Times New Roman" w:hAnsi="Times New Roman"/>
          <w:sz w:val="24"/>
          <w:szCs w:val="24"/>
        </w:rPr>
        <w:t xml:space="preserve">e-ticaret, </w:t>
      </w:r>
      <w:r w:rsidR="007C1228">
        <w:rPr>
          <w:rFonts w:ascii="Times New Roman" w:hAnsi="Times New Roman"/>
          <w:bCs/>
          <w:sz w:val="24"/>
          <w:szCs w:val="24"/>
        </w:rPr>
        <w:t>k</w:t>
      </w:r>
      <w:r w:rsidR="008D0224">
        <w:rPr>
          <w:rFonts w:ascii="Times New Roman" w:hAnsi="Times New Roman"/>
          <w:bCs/>
          <w:sz w:val="24"/>
          <w:szCs w:val="24"/>
        </w:rPr>
        <w:t>redi ve kredi kartı kullanımı</w:t>
      </w:r>
      <w:r w:rsidR="00AC5974">
        <w:rPr>
          <w:rFonts w:ascii="Times New Roman" w:hAnsi="Times New Roman"/>
          <w:bCs/>
          <w:sz w:val="24"/>
          <w:szCs w:val="24"/>
        </w:rPr>
        <w:t>, a</w:t>
      </w:r>
      <w:r w:rsidR="007C1228">
        <w:rPr>
          <w:rFonts w:ascii="Times New Roman" w:hAnsi="Times New Roman"/>
          <w:bCs/>
          <w:sz w:val="24"/>
          <w:szCs w:val="24"/>
        </w:rPr>
        <w:t>bonelik sözleşmeleri, ürün güvenliği</w:t>
      </w:r>
      <w:r w:rsidR="00C41C16">
        <w:rPr>
          <w:rFonts w:ascii="Times New Roman" w:hAnsi="Times New Roman"/>
          <w:bCs/>
          <w:sz w:val="24"/>
          <w:szCs w:val="24"/>
        </w:rPr>
        <w:t xml:space="preserve">, </w:t>
      </w:r>
      <w:r w:rsidR="00AC5974">
        <w:rPr>
          <w:rFonts w:ascii="Times New Roman" w:hAnsi="Times New Roman"/>
          <w:sz w:val="24"/>
          <w:szCs w:val="24"/>
        </w:rPr>
        <w:t>t</w:t>
      </w:r>
      <w:r w:rsidR="007C1228" w:rsidRPr="00714922">
        <w:rPr>
          <w:rFonts w:ascii="Times New Roman" w:hAnsi="Times New Roman"/>
          <w:sz w:val="24"/>
          <w:szCs w:val="24"/>
        </w:rPr>
        <w:t>üketici Hukukunda</w:t>
      </w:r>
      <w:r w:rsidR="00CF35B9">
        <w:rPr>
          <w:rFonts w:ascii="Times New Roman" w:hAnsi="Times New Roman"/>
          <w:bCs/>
          <w:sz w:val="24"/>
          <w:szCs w:val="24"/>
        </w:rPr>
        <w:t xml:space="preserve"> yaşanan gelişmeler ve tüketiciyi ilgilendiren </w:t>
      </w:r>
      <w:r w:rsidR="00827165">
        <w:rPr>
          <w:rFonts w:ascii="Times New Roman" w:hAnsi="Times New Roman"/>
          <w:bCs/>
          <w:sz w:val="24"/>
          <w:szCs w:val="24"/>
        </w:rPr>
        <w:t>birçok</w:t>
      </w:r>
      <w:r w:rsidR="00CF35B9">
        <w:rPr>
          <w:rFonts w:ascii="Times New Roman" w:hAnsi="Times New Roman"/>
          <w:bCs/>
          <w:sz w:val="24"/>
          <w:szCs w:val="24"/>
        </w:rPr>
        <w:t xml:space="preserve"> konuda yaşanan </w:t>
      </w:r>
      <w:r w:rsidR="007C1228">
        <w:rPr>
          <w:rFonts w:ascii="Times New Roman" w:hAnsi="Times New Roman"/>
          <w:bCs/>
          <w:sz w:val="24"/>
          <w:szCs w:val="24"/>
        </w:rPr>
        <w:t>sorunlar ve</w:t>
      </w:r>
      <w:r w:rsidR="00CF35B9">
        <w:rPr>
          <w:rFonts w:ascii="Times New Roman" w:hAnsi="Times New Roman"/>
          <w:bCs/>
          <w:sz w:val="24"/>
          <w:szCs w:val="24"/>
        </w:rPr>
        <w:t xml:space="preserve"> çözüm önerilerinin değerlendirildiği</w:t>
      </w:r>
      <w:r w:rsidR="007C1228">
        <w:rPr>
          <w:rFonts w:ascii="Times New Roman" w:hAnsi="Times New Roman"/>
          <w:bCs/>
          <w:sz w:val="24"/>
          <w:szCs w:val="24"/>
        </w:rPr>
        <w:t xml:space="preserve"> </w:t>
      </w:r>
      <w:r w:rsidR="00C41C16" w:rsidRPr="00AC5974">
        <w:rPr>
          <w:rFonts w:ascii="Times New Roman" w:hAnsi="Times New Roman"/>
          <w:b/>
          <w:sz w:val="24"/>
          <w:szCs w:val="24"/>
        </w:rPr>
        <w:t>“T</w:t>
      </w:r>
      <w:r w:rsidR="00CF35B9">
        <w:rPr>
          <w:rFonts w:ascii="Times New Roman" w:hAnsi="Times New Roman"/>
          <w:b/>
          <w:sz w:val="24"/>
          <w:szCs w:val="24"/>
        </w:rPr>
        <w:t>ÖK</w:t>
      </w:r>
      <w:r w:rsidR="00876D6B">
        <w:rPr>
          <w:rFonts w:ascii="Times New Roman" w:hAnsi="Times New Roman"/>
          <w:b/>
          <w:sz w:val="24"/>
          <w:szCs w:val="24"/>
        </w:rPr>
        <w:t xml:space="preserve"> </w:t>
      </w:r>
      <w:r w:rsidR="00CF35B9">
        <w:rPr>
          <w:rFonts w:ascii="Times New Roman" w:hAnsi="Times New Roman"/>
          <w:b/>
          <w:sz w:val="24"/>
          <w:szCs w:val="24"/>
        </w:rPr>
        <w:t>AKADEMİ</w:t>
      </w:r>
      <w:r w:rsidR="00C41C16" w:rsidRPr="00AC5974">
        <w:rPr>
          <w:rFonts w:ascii="Times New Roman" w:hAnsi="Times New Roman"/>
          <w:b/>
          <w:sz w:val="24"/>
          <w:szCs w:val="24"/>
        </w:rPr>
        <w:t xml:space="preserve"> </w:t>
      </w:r>
      <w:r w:rsidR="00CF35B9">
        <w:rPr>
          <w:rFonts w:ascii="Times New Roman" w:hAnsi="Times New Roman"/>
          <w:b/>
          <w:sz w:val="24"/>
          <w:szCs w:val="24"/>
        </w:rPr>
        <w:t xml:space="preserve">2. Danışma Kurulu </w:t>
      </w:r>
      <w:proofErr w:type="spellStart"/>
      <w:r w:rsidR="00876D6B">
        <w:rPr>
          <w:rFonts w:ascii="Times New Roman" w:hAnsi="Times New Roman"/>
          <w:b/>
          <w:sz w:val="24"/>
          <w:szCs w:val="24"/>
        </w:rPr>
        <w:t>Çalıştay</w:t>
      </w:r>
      <w:proofErr w:type="spellEnd"/>
      <w:r w:rsidR="00C41C16" w:rsidRPr="00AC5974">
        <w:rPr>
          <w:rFonts w:ascii="Times New Roman" w:hAnsi="Times New Roman"/>
          <w:b/>
          <w:sz w:val="24"/>
          <w:szCs w:val="24"/>
        </w:rPr>
        <w:t xml:space="preserve">” </w:t>
      </w:r>
      <w:r w:rsidR="003235F9">
        <w:rPr>
          <w:rFonts w:ascii="Times New Roman" w:hAnsi="Times New Roman"/>
          <w:sz w:val="24"/>
          <w:szCs w:val="24"/>
        </w:rPr>
        <w:t xml:space="preserve">sonuç </w:t>
      </w:r>
      <w:r w:rsidR="00827165">
        <w:rPr>
          <w:rFonts w:ascii="Times New Roman" w:hAnsi="Times New Roman"/>
          <w:sz w:val="24"/>
          <w:szCs w:val="24"/>
        </w:rPr>
        <w:t>bildirisini aşağıda</w:t>
      </w:r>
      <w:r w:rsidR="003235F9">
        <w:rPr>
          <w:rFonts w:ascii="Times New Roman" w:hAnsi="Times New Roman"/>
          <w:sz w:val="24"/>
          <w:szCs w:val="24"/>
        </w:rPr>
        <w:t xml:space="preserve"> </w:t>
      </w:r>
      <w:r w:rsidR="006C5263">
        <w:rPr>
          <w:rFonts w:ascii="Times New Roman" w:hAnsi="Times New Roman"/>
          <w:sz w:val="24"/>
          <w:szCs w:val="24"/>
        </w:rPr>
        <w:t>açıkla</w:t>
      </w:r>
      <w:r w:rsidR="003235F9">
        <w:rPr>
          <w:rFonts w:ascii="Times New Roman" w:hAnsi="Times New Roman"/>
          <w:sz w:val="24"/>
          <w:szCs w:val="24"/>
        </w:rPr>
        <w:t>mıştır.</w:t>
      </w:r>
    </w:p>
    <w:p w14:paraId="067ABDD4" w14:textId="77777777" w:rsidR="0099736C" w:rsidRDefault="0099736C" w:rsidP="00CD50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DD120F8" w14:textId="28085718" w:rsidR="00CD509A" w:rsidRDefault="00C024C4" w:rsidP="00CD50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4C4">
        <w:rPr>
          <w:rFonts w:ascii="Times New Roman" w:hAnsi="Times New Roman"/>
          <w:sz w:val="24"/>
          <w:szCs w:val="24"/>
        </w:rPr>
        <w:t xml:space="preserve">TÜKETİCİ ÖRGÜTLERİ KONFEDERASYONU </w:t>
      </w:r>
      <w:r w:rsidR="00152A24">
        <w:rPr>
          <w:rFonts w:ascii="Times New Roman" w:hAnsi="Times New Roman"/>
          <w:sz w:val="24"/>
          <w:szCs w:val="24"/>
        </w:rPr>
        <w:t>(TÖK) dur durak demeden ç</w:t>
      </w:r>
      <w:r w:rsidR="003235F9">
        <w:rPr>
          <w:rFonts w:ascii="Times New Roman" w:hAnsi="Times New Roman"/>
          <w:sz w:val="24"/>
          <w:szCs w:val="24"/>
        </w:rPr>
        <w:t>alışmalarına devam edi</w:t>
      </w:r>
      <w:r w:rsidRPr="00C024C4">
        <w:rPr>
          <w:rFonts w:ascii="Times New Roman" w:hAnsi="Times New Roman"/>
          <w:sz w:val="24"/>
          <w:szCs w:val="24"/>
        </w:rPr>
        <w:t>yor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024C4">
        <w:rPr>
          <w:rFonts w:ascii="Times New Roman" w:hAnsi="Times New Roman"/>
          <w:sz w:val="24"/>
          <w:szCs w:val="24"/>
        </w:rPr>
        <w:t>Faaliyet alanlarımızla ilgili, Ticaret Bakanlığı Tüke</w:t>
      </w:r>
      <w:r w:rsidR="00B1064C">
        <w:rPr>
          <w:rFonts w:ascii="Times New Roman" w:hAnsi="Times New Roman"/>
          <w:sz w:val="24"/>
          <w:szCs w:val="24"/>
        </w:rPr>
        <w:t>t</w:t>
      </w:r>
      <w:r w:rsidRPr="00C024C4">
        <w:rPr>
          <w:rFonts w:ascii="Times New Roman" w:hAnsi="Times New Roman"/>
          <w:sz w:val="24"/>
          <w:szCs w:val="24"/>
        </w:rPr>
        <w:t xml:space="preserve">icinin Korunması ve Piyasa Gözetimi Genel Müdürlüğü, Ürün Güvenliği </w:t>
      </w:r>
      <w:r w:rsidR="008C39DC">
        <w:rPr>
          <w:rFonts w:ascii="Times New Roman" w:hAnsi="Times New Roman"/>
          <w:sz w:val="24"/>
          <w:szCs w:val="24"/>
        </w:rPr>
        <w:t xml:space="preserve">ve Denetimi </w:t>
      </w:r>
      <w:r w:rsidRPr="00C024C4">
        <w:rPr>
          <w:rFonts w:ascii="Times New Roman" w:hAnsi="Times New Roman"/>
          <w:sz w:val="24"/>
          <w:szCs w:val="24"/>
        </w:rPr>
        <w:t>Genel Müdürlüğü, İstanbul Barosu</w:t>
      </w:r>
      <w:r w:rsidR="00B1064C">
        <w:rPr>
          <w:rFonts w:ascii="Times New Roman" w:hAnsi="Times New Roman"/>
          <w:sz w:val="24"/>
          <w:szCs w:val="24"/>
        </w:rPr>
        <w:t xml:space="preserve"> </w:t>
      </w:r>
      <w:r w:rsidR="005020E2">
        <w:rPr>
          <w:rFonts w:ascii="Times New Roman" w:hAnsi="Times New Roman"/>
          <w:sz w:val="24"/>
          <w:szCs w:val="24"/>
        </w:rPr>
        <w:t>T</w:t>
      </w:r>
      <w:r w:rsidR="00B1064C">
        <w:rPr>
          <w:rFonts w:ascii="Times New Roman" w:hAnsi="Times New Roman"/>
          <w:sz w:val="24"/>
          <w:szCs w:val="24"/>
        </w:rPr>
        <w:t>üketici ve Rekabet Hukuku Merkezi, İstanbul B</w:t>
      </w:r>
      <w:r w:rsidRPr="00C024C4">
        <w:rPr>
          <w:rFonts w:ascii="Times New Roman" w:hAnsi="Times New Roman"/>
          <w:sz w:val="24"/>
          <w:szCs w:val="24"/>
        </w:rPr>
        <w:t xml:space="preserve">üyükşehir Belediyesi </w:t>
      </w:r>
      <w:r w:rsidR="00B1064C">
        <w:rPr>
          <w:rFonts w:ascii="Times New Roman" w:hAnsi="Times New Roman"/>
          <w:sz w:val="24"/>
          <w:szCs w:val="24"/>
        </w:rPr>
        <w:t>Zabıta Daire Başkanlığı T</w:t>
      </w:r>
      <w:r w:rsidR="003235F9">
        <w:rPr>
          <w:rFonts w:ascii="Times New Roman" w:hAnsi="Times New Roman"/>
          <w:sz w:val="24"/>
          <w:szCs w:val="24"/>
        </w:rPr>
        <w:t>üketici Hakları Zabıta Amirliği</w:t>
      </w:r>
      <w:r w:rsidR="003235F9" w:rsidRPr="003235F9">
        <w:rPr>
          <w:rFonts w:ascii="Times New Roman" w:hAnsi="Times New Roman"/>
          <w:sz w:val="24"/>
          <w:szCs w:val="24"/>
        </w:rPr>
        <w:t xml:space="preserve"> </w:t>
      </w:r>
      <w:r w:rsidR="003235F9" w:rsidRPr="00C024C4">
        <w:rPr>
          <w:rFonts w:ascii="Times New Roman" w:hAnsi="Times New Roman"/>
          <w:sz w:val="24"/>
          <w:szCs w:val="24"/>
        </w:rPr>
        <w:t>uzmanları</w:t>
      </w:r>
      <w:r w:rsidR="005020E2">
        <w:rPr>
          <w:rFonts w:ascii="Times New Roman" w:hAnsi="Times New Roman"/>
          <w:sz w:val="24"/>
          <w:szCs w:val="24"/>
        </w:rPr>
        <w:t xml:space="preserve"> ile Akademisyenler, Hukukçular</w:t>
      </w:r>
      <w:r w:rsidR="00B1064C">
        <w:rPr>
          <w:rFonts w:ascii="Times New Roman" w:hAnsi="Times New Roman"/>
          <w:sz w:val="24"/>
          <w:szCs w:val="24"/>
        </w:rPr>
        <w:t>, S</w:t>
      </w:r>
      <w:r w:rsidR="005020E2">
        <w:rPr>
          <w:rFonts w:ascii="Times New Roman" w:hAnsi="Times New Roman"/>
          <w:sz w:val="24"/>
          <w:szCs w:val="24"/>
        </w:rPr>
        <w:t>anatçılar</w:t>
      </w:r>
      <w:r w:rsidRPr="00C024C4">
        <w:rPr>
          <w:rFonts w:ascii="Times New Roman" w:hAnsi="Times New Roman"/>
          <w:sz w:val="24"/>
          <w:szCs w:val="24"/>
        </w:rPr>
        <w:t xml:space="preserve"> ve tüketici alanında çalışan uzmanların katılımıyla 26 kasım 2022 tarihinde İstanbul da gerçekleştirdiğimi</w:t>
      </w:r>
      <w:r w:rsidR="003235F9">
        <w:rPr>
          <w:rFonts w:ascii="Times New Roman" w:hAnsi="Times New Roman"/>
          <w:sz w:val="24"/>
          <w:szCs w:val="24"/>
        </w:rPr>
        <w:t>z</w:t>
      </w:r>
      <w:r w:rsidR="005020E2">
        <w:rPr>
          <w:rFonts w:ascii="Times New Roman" w:hAnsi="Times New Roman"/>
          <w:sz w:val="24"/>
          <w:szCs w:val="24"/>
        </w:rPr>
        <w:t xml:space="preserve"> </w:t>
      </w:r>
      <w:r w:rsidRPr="00C024C4">
        <w:rPr>
          <w:rFonts w:ascii="Times New Roman" w:hAnsi="Times New Roman"/>
          <w:sz w:val="24"/>
          <w:szCs w:val="24"/>
        </w:rPr>
        <w:t>2. TÖK</w:t>
      </w:r>
      <w:r w:rsidR="00827165">
        <w:rPr>
          <w:rFonts w:ascii="Times New Roman" w:hAnsi="Times New Roman"/>
          <w:sz w:val="24"/>
          <w:szCs w:val="24"/>
        </w:rPr>
        <w:t xml:space="preserve"> </w:t>
      </w:r>
      <w:r w:rsidR="006829C1">
        <w:rPr>
          <w:rFonts w:ascii="Times New Roman" w:hAnsi="Times New Roman"/>
          <w:sz w:val="24"/>
          <w:szCs w:val="24"/>
        </w:rPr>
        <w:t xml:space="preserve">AKADEMİ Danışma kurulu </w:t>
      </w:r>
      <w:r w:rsidR="00827165">
        <w:rPr>
          <w:rFonts w:ascii="Times New Roman" w:hAnsi="Times New Roman"/>
          <w:sz w:val="24"/>
          <w:szCs w:val="24"/>
        </w:rPr>
        <w:t>çalıştay</w:t>
      </w:r>
      <w:r w:rsidR="00827165" w:rsidRPr="00C024C4">
        <w:rPr>
          <w:rFonts w:ascii="Times New Roman" w:hAnsi="Times New Roman"/>
          <w:sz w:val="24"/>
          <w:szCs w:val="24"/>
        </w:rPr>
        <w:t>ım</w:t>
      </w:r>
      <w:r w:rsidR="00827165">
        <w:rPr>
          <w:rFonts w:ascii="Times New Roman" w:hAnsi="Times New Roman"/>
          <w:sz w:val="24"/>
          <w:szCs w:val="24"/>
        </w:rPr>
        <w:t xml:space="preserve"> </w:t>
      </w:r>
      <w:r w:rsidRPr="00C024C4">
        <w:rPr>
          <w:rFonts w:ascii="Times New Roman" w:hAnsi="Times New Roman"/>
          <w:sz w:val="24"/>
          <w:szCs w:val="24"/>
        </w:rPr>
        <w:t xml:space="preserve">da </w:t>
      </w:r>
      <w:r w:rsidR="00991B4C">
        <w:rPr>
          <w:rFonts w:ascii="Times New Roman" w:hAnsi="Times New Roman"/>
          <w:sz w:val="24"/>
          <w:szCs w:val="24"/>
        </w:rPr>
        <w:t>sorunları tespit ederek</w:t>
      </w:r>
      <w:r w:rsidR="00B1064C">
        <w:rPr>
          <w:rFonts w:ascii="Times New Roman" w:hAnsi="Times New Roman"/>
          <w:sz w:val="24"/>
          <w:szCs w:val="24"/>
        </w:rPr>
        <w:t xml:space="preserve">, </w:t>
      </w:r>
      <w:r w:rsidRPr="00C024C4">
        <w:rPr>
          <w:rFonts w:ascii="Times New Roman" w:hAnsi="Times New Roman"/>
          <w:sz w:val="24"/>
          <w:szCs w:val="24"/>
        </w:rPr>
        <w:t>ürettiğimiz, geliştirdiğimiz tüketici politikaları</w:t>
      </w:r>
      <w:r w:rsidR="00B1064C">
        <w:rPr>
          <w:rFonts w:ascii="Times New Roman" w:hAnsi="Times New Roman"/>
          <w:sz w:val="24"/>
          <w:szCs w:val="24"/>
        </w:rPr>
        <w:t>nın</w:t>
      </w:r>
      <w:r w:rsidRPr="00C024C4">
        <w:rPr>
          <w:rFonts w:ascii="Times New Roman" w:hAnsi="Times New Roman"/>
          <w:sz w:val="24"/>
          <w:szCs w:val="24"/>
        </w:rPr>
        <w:t xml:space="preserve"> önümüzdeki süreçte çalışm</w:t>
      </w:r>
      <w:r w:rsidR="00B1064C">
        <w:rPr>
          <w:rFonts w:ascii="Times New Roman" w:hAnsi="Times New Roman"/>
          <w:sz w:val="24"/>
          <w:szCs w:val="24"/>
        </w:rPr>
        <w:t>alarımıza yön vermeye devam e</w:t>
      </w:r>
      <w:r w:rsidR="00991B4C">
        <w:rPr>
          <w:rFonts w:ascii="Times New Roman" w:hAnsi="Times New Roman"/>
          <w:sz w:val="24"/>
          <w:szCs w:val="24"/>
        </w:rPr>
        <w:t>tmesi</w:t>
      </w:r>
      <w:r w:rsidR="00B1064C">
        <w:rPr>
          <w:rFonts w:ascii="Times New Roman" w:hAnsi="Times New Roman"/>
          <w:sz w:val="24"/>
          <w:szCs w:val="24"/>
        </w:rPr>
        <w:t>,</w:t>
      </w:r>
      <w:r w:rsidRPr="00C024C4">
        <w:rPr>
          <w:rFonts w:ascii="Times New Roman" w:hAnsi="Times New Roman"/>
          <w:sz w:val="24"/>
          <w:szCs w:val="24"/>
        </w:rPr>
        <w:t xml:space="preserve"> ülkemizde</w:t>
      </w:r>
      <w:r w:rsidR="00B1064C">
        <w:rPr>
          <w:rFonts w:ascii="Times New Roman" w:hAnsi="Times New Roman"/>
          <w:sz w:val="24"/>
          <w:szCs w:val="24"/>
        </w:rPr>
        <w:t xml:space="preserve"> tüketici bilincinin artmasına ve </w:t>
      </w:r>
      <w:r w:rsidRPr="00C024C4">
        <w:rPr>
          <w:rFonts w:ascii="Times New Roman" w:hAnsi="Times New Roman"/>
          <w:sz w:val="24"/>
          <w:szCs w:val="24"/>
        </w:rPr>
        <w:t>toplumsal hak arama kültürünün</w:t>
      </w:r>
      <w:r w:rsidR="00CD509A">
        <w:rPr>
          <w:rFonts w:ascii="Times New Roman" w:hAnsi="Times New Roman"/>
          <w:sz w:val="24"/>
          <w:szCs w:val="24"/>
        </w:rPr>
        <w:t xml:space="preserve"> gelişimine katkı sağlayacağı inancındayız.</w:t>
      </w:r>
    </w:p>
    <w:p w14:paraId="4AEA915A" w14:textId="21B36DF8" w:rsidR="00C024C4" w:rsidRDefault="00CD509A" w:rsidP="00AB35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Tüm </w:t>
      </w:r>
      <w:r w:rsidR="00827165">
        <w:rPr>
          <w:rFonts w:ascii="Times New Roman" w:hAnsi="Times New Roman"/>
          <w:sz w:val="24"/>
          <w:szCs w:val="24"/>
        </w:rPr>
        <w:t xml:space="preserve">katılımcıların, </w:t>
      </w:r>
      <w:proofErr w:type="spellStart"/>
      <w:r w:rsidR="00876D6B">
        <w:rPr>
          <w:rFonts w:ascii="Times New Roman" w:hAnsi="Times New Roman"/>
          <w:sz w:val="24"/>
          <w:szCs w:val="24"/>
        </w:rPr>
        <w:t>çalıştay</w:t>
      </w:r>
      <w:proofErr w:type="spellEnd"/>
      <w:r w:rsidR="00876D6B">
        <w:rPr>
          <w:rFonts w:ascii="Times New Roman" w:hAnsi="Times New Roman"/>
          <w:sz w:val="24"/>
          <w:szCs w:val="24"/>
        </w:rPr>
        <w:t xml:space="preserve"> </w:t>
      </w:r>
      <w:r w:rsidR="00827165">
        <w:rPr>
          <w:rFonts w:ascii="Times New Roman" w:hAnsi="Times New Roman"/>
          <w:sz w:val="24"/>
          <w:szCs w:val="24"/>
        </w:rPr>
        <w:t>da</w:t>
      </w:r>
      <w:r w:rsidR="00C024C4" w:rsidRPr="00C024C4">
        <w:rPr>
          <w:rFonts w:ascii="Times New Roman" w:hAnsi="Times New Roman"/>
          <w:sz w:val="24"/>
          <w:szCs w:val="24"/>
        </w:rPr>
        <w:t xml:space="preserve"> yaptıkları katkılar örgütlülüğümüze güç katmıştır.</w:t>
      </w:r>
      <w:r w:rsidR="00CF20BC">
        <w:rPr>
          <w:rFonts w:ascii="Times New Roman" w:hAnsi="Times New Roman"/>
          <w:sz w:val="24"/>
          <w:szCs w:val="24"/>
        </w:rPr>
        <w:t xml:space="preserve"> </w:t>
      </w:r>
    </w:p>
    <w:p w14:paraId="23D6F992" w14:textId="09FC479C" w:rsidR="007C1228" w:rsidRDefault="007C1228" w:rsidP="00AB35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Ülkemiz</w:t>
      </w:r>
      <w:r w:rsidR="00CF20BC">
        <w:rPr>
          <w:rFonts w:ascii="Times New Roman" w:hAnsi="Times New Roman"/>
          <w:sz w:val="24"/>
          <w:szCs w:val="24"/>
        </w:rPr>
        <w:t xml:space="preserve">in ilk tüketici konfederasyonu </w:t>
      </w:r>
      <w:r w:rsidR="00CD509A">
        <w:rPr>
          <w:rFonts w:ascii="Times New Roman" w:hAnsi="Times New Roman"/>
          <w:sz w:val="24"/>
          <w:szCs w:val="24"/>
        </w:rPr>
        <w:t xml:space="preserve">ve Consumer International üyesi </w:t>
      </w:r>
      <w:r w:rsidR="00CF20BC">
        <w:rPr>
          <w:rFonts w:ascii="Times New Roman" w:hAnsi="Times New Roman"/>
          <w:sz w:val="24"/>
          <w:szCs w:val="24"/>
        </w:rPr>
        <w:t xml:space="preserve">olan </w:t>
      </w:r>
      <w:r w:rsidR="00CD509A">
        <w:rPr>
          <w:rFonts w:ascii="Times New Roman" w:hAnsi="Times New Roman"/>
          <w:sz w:val="24"/>
          <w:szCs w:val="24"/>
        </w:rPr>
        <w:t xml:space="preserve">TÖK </w:t>
      </w:r>
      <w:r w:rsidR="00CF20BC">
        <w:rPr>
          <w:rFonts w:ascii="Times New Roman" w:hAnsi="Times New Roman"/>
          <w:sz w:val="24"/>
          <w:szCs w:val="24"/>
        </w:rPr>
        <w:t>kuruluşundan bu</w:t>
      </w:r>
      <w:r w:rsidR="00ED462F">
        <w:rPr>
          <w:rFonts w:ascii="Times New Roman" w:hAnsi="Times New Roman"/>
          <w:sz w:val="24"/>
          <w:szCs w:val="24"/>
        </w:rPr>
        <w:t xml:space="preserve"> </w:t>
      </w:r>
      <w:r w:rsidR="00CF20BC">
        <w:rPr>
          <w:rFonts w:ascii="Times New Roman" w:hAnsi="Times New Roman"/>
          <w:sz w:val="24"/>
          <w:szCs w:val="24"/>
        </w:rPr>
        <w:t xml:space="preserve">yana </w:t>
      </w:r>
      <w:r w:rsidR="007E3D76">
        <w:rPr>
          <w:rFonts w:ascii="Times New Roman" w:hAnsi="Times New Roman"/>
          <w:sz w:val="24"/>
          <w:szCs w:val="24"/>
        </w:rPr>
        <w:t>bileşenlerinin 25 yıllık deneyimi</w:t>
      </w:r>
      <w:r w:rsidR="001176B4">
        <w:rPr>
          <w:rFonts w:ascii="Times New Roman" w:hAnsi="Times New Roman"/>
          <w:sz w:val="24"/>
          <w:szCs w:val="24"/>
        </w:rPr>
        <w:t xml:space="preserve">nden aldığı sinerjiyle </w:t>
      </w:r>
      <w:r w:rsidR="00CD509A">
        <w:rPr>
          <w:rFonts w:ascii="Times New Roman" w:hAnsi="Times New Roman"/>
          <w:sz w:val="24"/>
          <w:szCs w:val="24"/>
        </w:rPr>
        <w:t xml:space="preserve">ulusal ve uluslararası alanda </w:t>
      </w:r>
      <w:r>
        <w:rPr>
          <w:rFonts w:ascii="Times New Roman" w:hAnsi="Times New Roman"/>
          <w:sz w:val="24"/>
          <w:szCs w:val="24"/>
        </w:rPr>
        <w:t>tüketicinin korunması</w:t>
      </w:r>
      <w:r w:rsidR="00CD509A">
        <w:rPr>
          <w:rFonts w:ascii="Times New Roman" w:hAnsi="Times New Roman"/>
          <w:sz w:val="24"/>
          <w:szCs w:val="24"/>
        </w:rPr>
        <w:t>na yönelik</w:t>
      </w:r>
      <w:r w:rsidR="00CF20BC">
        <w:rPr>
          <w:rFonts w:ascii="Times New Roman" w:hAnsi="Times New Roman"/>
          <w:sz w:val="24"/>
          <w:szCs w:val="24"/>
        </w:rPr>
        <w:t xml:space="preserve"> ilkleri</w:t>
      </w:r>
      <w:r w:rsidR="0098704F">
        <w:rPr>
          <w:rFonts w:ascii="Times New Roman" w:hAnsi="Times New Roman"/>
          <w:sz w:val="24"/>
          <w:szCs w:val="24"/>
        </w:rPr>
        <w:t xml:space="preserve"> hayata geçir</w:t>
      </w:r>
      <w:r w:rsidR="001176B4">
        <w:rPr>
          <w:rFonts w:ascii="Times New Roman" w:hAnsi="Times New Roman"/>
          <w:sz w:val="24"/>
          <w:szCs w:val="24"/>
        </w:rPr>
        <w:t>mektedir.</w:t>
      </w:r>
    </w:p>
    <w:p w14:paraId="093121A5" w14:textId="77777777" w:rsidR="00AB35E0" w:rsidRDefault="00AB35E0" w:rsidP="00E44E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845FFD" w14:textId="77777777" w:rsidR="00ED462F" w:rsidRDefault="00EA0E3D" w:rsidP="00E44E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18DA">
        <w:rPr>
          <w:rFonts w:ascii="Times New Roman" w:hAnsi="Times New Roman"/>
          <w:sz w:val="24"/>
          <w:szCs w:val="24"/>
        </w:rPr>
        <w:t xml:space="preserve">26.11.2022 tarihinde </w:t>
      </w:r>
      <w:r>
        <w:rPr>
          <w:rFonts w:ascii="Times New Roman" w:hAnsi="Times New Roman"/>
          <w:sz w:val="24"/>
          <w:szCs w:val="24"/>
        </w:rPr>
        <w:t>İstanbul</w:t>
      </w:r>
      <w:r w:rsidR="00D51A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da gerçekleştirdiğimiz </w:t>
      </w:r>
      <w:r w:rsidR="007D229F" w:rsidRPr="00C024C4">
        <w:rPr>
          <w:rFonts w:ascii="Times New Roman" w:hAnsi="Times New Roman"/>
          <w:sz w:val="24"/>
          <w:szCs w:val="24"/>
        </w:rPr>
        <w:t>TÖK</w:t>
      </w:r>
      <w:r w:rsidR="00ED462F">
        <w:rPr>
          <w:rFonts w:ascii="Times New Roman" w:hAnsi="Times New Roman"/>
          <w:sz w:val="24"/>
          <w:szCs w:val="24"/>
        </w:rPr>
        <w:t xml:space="preserve"> </w:t>
      </w:r>
      <w:r w:rsidR="007D229F" w:rsidRPr="00C024C4">
        <w:rPr>
          <w:rFonts w:ascii="Times New Roman" w:hAnsi="Times New Roman"/>
          <w:sz w:val="24"/>
          <w:szCs w:val="24"/>
        </w:rPr>
        <w:t xml:space="preserve">AKADEMİ </w:t>
      </w:r>
      <w:r w:rsidR="007D229F">
        <w:rPr>
          <w:rFonts w:ascii="Times New Roman" w:hAnsi="Times New Roman"/>
          <w:sz w:val="24"/>
          <w:szCs w:val="24"/>
        </w:rPr>
        <w:t xml:space="preserve">2. Danışma kurulu </w:t>
      </w:r>
      <w:r w:rsidR="00ED462F">
        <w:rPr>
          <w:rFonts w:ascii="Times New Roman" w:hAnsi="Times New Roman"/>
          <w:sz w:val="24"/>
          <w:szCs w:val="24"/>
        </w:rPr>
        <w:t xml:space="preserve">Çalıştayım </w:t>
      </w:r>
      <w:r w:rsidR="007D229F">
        <w:rPr>
          <w:rFonts w:ascii="Times New Roman" w:hAnsi="Times New Roman"/>
          <w:sz w:val="24"/>
          <w:szCs w:val="24"/>
        </w:rPr>
        <w:t xml:space="preserve">da </w:t>
      </w:r>
      <w:r w:rsidR="005118DA">
        <w:rPr>
          <w:rFonts w:ascii="Times New Roman" w:hAnsi="Times New Roman"/>
          <w:sz w:val="24"/>
          <w:szCs w:val="24"/>
        </w:rPr>
        <w:t xml:space="preserve">yapılan </w:t>
      </w:r>
      <w:r w:rsidR="00D51AA6">
        <w:rPr>
          <w:rFonts w:ascii="Times New Roman" w:hAnsi="Times New Roman"/>
          <w:sz w:val="24"/>
          <w:szCs w:val="24"/>
        </w:rPr>
        <w:t xml:space="preserve">tespitler, </w:t>
      </w:r>
      <w:r w:rsidR="005118DA">
        <w:rPr>
          <w:rFonts w:ascii="Times New Roman" w:hAnsi="Times New Roman"/>
          <w:sz w:val="24"/>
          <w:szCs w:val="24"/>
        </w:rPr>
        <w:t>t</w:t>
      </w:r>
      <w:r w:rsidR="00D51AA6">
        <w:rPr>
          <w:rFonts w:ascii="Times New Roman" w:hAnsi="Times New Roman"/>
          <w:sz w:val="24"/>
          <w:szCs w:val="24"/>
        </w:rPr>
        <w:t>artışmalar ve değerlendirmeler ışığında aşağıdaki sonuçların</w:t>
      </w:r>
      <w:r w:rsidR="0012485B">
        <w:rPr>
          <w:rFonts w:ascii="Times New Roman" w:hAnsi="Times New Roman"/>
          <w:sz w:val="24"/>
          <w:szCs w:val="24"/>
        </w:rPr>
        <w:t xml:space="preserve"> kamuoyuyla paylaşılması gerekmiştir.</w:t>
      </w:r>
      <w:r w:rsidR="005118DA" w:rsidRPr="005118DA">
        <w:rPr>
          <w:rFonts w:ascii="Times New Roman" w:hAnsi="Times New Roman"/>
          <w:sz w:val="24"/>
          <w:szCs w:val="24"/>
        </w:rPr>
        <w:t xml:space="preserve"> </w:t>
      </w:r>
    </w:p>
    <w:p w14:paraId="3CE474FC" w14:textId="6B867005" w:rsidR="00E44E45" w:rsidRDefault="005118DA" w:rsidP="00E44E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18DA">
        <w:rPr>
          <w:rFonts w:ascii="Times New Roman" w:hAnsi="Times New Roman"/>
          <w:sz w:val="24"/>
          <w:szCs w:val="24"/>
        </w:rPr>
        <w:t xml:space="preserve">    </w:t>
      </w:r>
    </w:p>
    <w:p w14:paraId="2368AA4F" w14:textId="77777777" w:rsidR="009F632C" w:rsidRDefault="009F632C" w:rsidP="00E44E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a)- Tüketicinin korunması alanında mal ve piyasa</w:t>
      </w:r>
      <w:r w:rsidR="002E7843">
        <w:rPr>
          <w:rFonts w:ascii="Times New Roman" w:hAnsi="Times New Roman"/>
          <w:sz w:val="24"/>
          <w:szCs w:val="24"/>
        </w:rPr>
        <w:t>sı</w:t>
      </w:r>
      <w:r>
        <w:rPr>
          <w:rFonts w:ascii="Times New Roman" w:hAnsi="Times New Roman"/>
          <w:sz w:val="24"/>
          <w:szCs w:val="24"/>
        </w:rPr>
        <w:t xml:space="preserve"> aktörlerinin gerek eğitim eksikliği gerekse iyi niyetli olmayan ihlal ve istismarları nedeniyle yaşanan sorunlar her geçen gün artmaktadır. Bu konuda sorunlar </w:t>
      </w:r>
      <w:r w:rsidR="002E7843">
        <w:rPr>
          <w:rFonts w:ascii="Times New Roman" w:hAnsi="Times New Roman"/>
          <w:sz w:val="24"/>
          <w:szCs w:val="24"/>
        </w:rPr>
        <w:t xml:space="preserve">hızla </w:t>
      </w:r>
      <w:r>
        <w:rPr>
          <w:rFonts w:ascii="Times New Roman" w:hAnsi="Times New Roman"/>
          <w:sz w:val="24"/>
          <w:szCs w:val="24"/>
        </w:rPr>
        <w:t>masaya yatırılmalı çözümler hızla üretilmelidir.</w:t>
      </w:r>
    </w:p>
    <w:p w14:paraId="015A6C79" w14:textId="77777777" w:rsidR="00E44E45" w:rsidRDefault="009F632C" w:rsidP="00E44E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E44E45">
        <w:rPr>
          <w:rFonts w:ascii="Times New Roman" w:hAnsi="Times New Roman"/>
          <w:sz w:val="24"/>
          <w:szCs w:val="24"/>
        </w:rPr>
        <w:t xml:space="preserve">)- </w:t>
      </w:r>
      <w:r w:rsidR="005118DA" w:rsidRPr="005118DA">
        <w:rPr>
          <w:rFonts w:ascii="Times New Roman" w:hAnsi="Times New Roman"/>
          <w:sz w:val="24"/>
          <w:szCs w:val="24"/>
        </w:rPr>
        <w:t xml:space="preserve">  </w:t>
      </w:r>
      <w:r w:rsidR="00E44E45" w:rsidRPr="00714922">
        <w:rPr>
          <w:rFonts w:ascii="Times New Roman" w:hAnsi="Times New Roman"/>
          <w:sz w:val="24"/>
          <w:szCs w:val="24"/>
        </w:rPr>
        <w:t>Tüke</w:t>
      </w:r>
      <w:r w:rsidR="002E7843">
        <w:rPr>
          <w:rFonts w:ascii="Times New Roman" w:hAnsi="Times New Roman"/>
          <w:sz w:val="24"/>
          <w:szCs w:val="24"/>
        </w:rPr>
        <w:t>ticinin Korunması Hakkındaki Kanun</w:t>
      </w:r>
      <w:r w:rsidR="00E44E45" w:rsidRPr="00714922">
        <w:rPr>
          <w:rFonts w:ascii="Times New Roman" w:hAnsi="Times New Roman"/>
          <w:sz w:val="24"/>
          <w:szCs w:val="24"/>
        </w:rPr>
        <w:t xml:space="preserve">da </w:t>
      </w:r>
      <w:r w:rsidR="002E7843">
        <w:rPr>
          <w:rFonts w:ascii="Times New Roman" w:hAnsi="Times New Roman"/>
          <w:sz w:val="24"/>
          <w:szCs w:val="24"/>
        </w:rPr>
        <w:t>yapılan son değişiklikler aceleye getirilm</w:t>
      </w:r>
      <w:r w:rsidR="00E44E45">
        <w:rPr>
          <w:rFonts w:ascii="Times New Roman" w:hAnsi="Times New Roman"/>
          <w:sz w:val="24"/>
          <w:szCs w:val="24"/>
        </w:rPr>
        <w:t>i</w:t>
      </w:r>
      <w:r w:rsidR="002E7843">
        <w:rPr>
          <w:rFonts w:ascii="Times New Roman" w:hAnsi="Times New Roman"/>
          <w:sz w:val="24"/>
          <w:szCs w:val="24"/>
        </w:rPr>
        <w:t>ş,</w:t>
      </w:r>
      <w:r w:rsidR="00E44E45">
        <w:rPr>
          <w:rFonts w:ascii="Times New Roman" w:hAnsi="Times New Roman"/>
          <w:sz w:val="24"/>
          <w:szCs w:val="24"/>
        </w:rPr>
        <w:t xml:space="preserve"> tüketici örgütlerinin görüşlerine yeterince yer verilme</w:t>
      </w:r>
      <w:r w:rsidR="002E7843">
        <w:rPr>
          <w:rFonts w:ascii="Times New Roman" w:hAnsi="Times New Roman"/>
          <w:sz w:val="24"/>
          <w:szCs w:val="24"/>
        </w:rPr>
        <w:t>miş ve</w:t>
      </w:r>
      <w:r w:rsidR="00E44E45">
        <w:rPr>
          <w:rFonts w:ascii="Times New Roman" w:hAnsi="Times New Roman"/>
          <w:sz w:val="24"/>
          <w:szCs w:val="24"/>
        </w:rPr>
        <w:t xml:space="preserve"> tüketici ihtiyaç ve talepleri </w:t>
      </w:r>
      <w:r w:rsidR="002E7843">
        <w:rPr>
          <w:rFonts w:ascii="Times New Roman" w:hAnsi="Times New Roman"/>
          <w:sz w:val="24"/>
          <w:szCs w:val="24"/>
        </w:rPr>
        <w:t xml:space="preserve">önemli ölçüde </w:t>
      </w:r>
      <w:r w:rsidR="00E44E45">
        <w:rPr>
          <w:rFonts w:ascii="Times New Roman" w:hAnsi="Times New Roman"/>
          <w:sz w:val="24"/>
          <w:szCs w:val="24"/>
        </w:rPr>
        <w:t>göz ardı edilmiştir.</w:t>
      </w:r>
      <w:r w:rsidR="002E7843">
        <w:rPr>
          <w:rFonts w:ascii="Times New Roman" w:hAnsi="Times New Roman"/>
          <w:sz w:val="24"/>
          <w:szCs w:val="24"/>
        </w:rPr>
        <w:t xml:space="preserve"> </w:t>
      </w:r>
      <w:r w:rsidR="002E7843" w:rsidRPr="00714922">
        <w:rPr>
          <w:rFonts w:ascii="Times New Roman" w:hAnsi="Times New Roman"/>
          <w:sz w:val="24"/>
          <w:szCs w:val="24"/>
        </w:rPr>
        <w:t>Tüke</w:t>
      </w:r>
      <w:r w:rsidR="002E7843">
        <w:rPr>
          <w:rFonts w:ascii="Times New Roman" w:hAnsi="Times New Roman"/>
          <w:sz w:val="24"/>
          <w:szCs w:val="24"/>
        </w:rPr>
        <w:t>ticinin Korunması Hakkındaki Kanun</w:t>
      </w:r>
      <w:r w:rsidR="002E7843" w:rsidRPr="00714922">
        <w:rPr>
          <w:rFonts w:ascii="Times New Roman" w:hAnsi="Times New Roman"/>
          <w:sz w:val="24"/>
          <w:szCs w:val="24"/>
        </w:rPr>
        <w:t xml:space="preserve">da </w:t>
      </w:r>
      <w:r w:rsidR="002E7843">
        <w:rPr>
          <w:rFonts w:ascii="Times New Roman" w:hAnsi="Times New Roman"/>
          <w:sz w:val="24"/>
          <w:szCs w:val="24"/>
        </w:rPr>
        <w:t xml:space="preserve">değişiklik yapılması </w:t>
      </w:r>
      <w:r w:rsidR="00D51AA6">
        <w:rPr>
          <w:rFonts w:ascii="Times New Roman" w:hAnsi="Times New Roman"/>
          <w:sz w:val="24"/>
          <w:szCs w:val="24"/>
        </w:rPr>
        <w:t xml:space="preserve">zaman geçirmeden </w:t>
      </w:r>
      <w:r w:rsidR="002E7843">
        <w:rPr>
          <w:rFonts w:ascii="Times New Roman" w:hAnsi="Times New Roman"/>
          <w:sz w:val="24"/>
          <w:szCs w:val="24"/>
        </w:rPr>
        <w:t>gündeme alınmalıdır.</w:t>
      </w:r>
    </w:p>
    <w:p w14:paraId="05001449" w14:textId="77777777" w:rsidR="00D51AA6" w:rsidRDefault="00A264C5" w:rsidP="00E44E45">
      <w:pPr>
        <w:spacing w:after="0" w:line="240" w:lineRule="auto"/>
        <w:rPr>
          <w:rStyle w:val="markedcontent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c)- </w:t>
      </w:r>
      <w:r w:rsidR="0069083D" w:rsidRPr="00D3596F">
        <w:rPr>
          <w:rStyle w:val="markedcontent"/>
          <w:rFonts w:ascii="Times New Roman" w:hAnsi="Times New Roman"/>
          <w:sz w:val="24"/>
          <w:szCs w:val="24"/>
        </w:rPr>
        <w:t>Tü</w:t>
      </w:r>
      <w:r w:rsidR="0069083D">
        <w:rPr>
          <w:rStyle w:val="markedcontent"/>
          <w:rFonts w:ascii="Times New Roman" w:hAnsi="Times New Roman"/>
          <w:sz w:val="24"/>
          <w:szCs w:val="24"/>
        </w:rPr>
        <w:t>ketici Hakem Heyetleri</w:t>
      </w:r>
      <w:r w:rsidR="0069083D" w:rsidRPr="00D3596F">
        <w:rPr>
          <w:rStyle w:val="markedcontent"/>
          <w:rFonts w:ascii="Times New Roman" w:hAnsi="Times New Roman"/>
          <w:sz w:val="24"/>
          <w:szCs w:val="24"/>
        </w:rPr>
        <w:t>n</w:t>
      </w:r>
      <w:r w:rsidR="0069083D">
        <w:rPr>
          <w:rStyle w:val="markedcontent"/>
          <w:rFonts w:ascii="Times New Roman" w:hAnsi="Times New Roman"/>
          <w:sz w:val="24"/>
          <w:szCs w:val="24"/>
        </w:rPr>
        <w:t>in 2021'de aldığı</w:t>
      </w:r>
      <w:r w:rsidR="0069083D" w:rsidRPr="00D3596F">
        <w:rPr>
          <w:rStyle w:val="markedcontent"/>
          <w:rFonts w:ascii="Times New Roman" w:hAnsi="Times New Roman"/>
          <w:sz w:val="24"/>
          <w:szCs w:val="24"/>
        </w:rPr>
        <w:t xml:space="preserve"> 630.852 kararın %52'si</w:t>
      </w:r>
      <w:r w:rsidR="0069083D">
        <w:rPr>
          <w:rFonts w:ascii="Times New Roman" w:hAnsi="Times New Roman"/>
          <w:sz w:val="24"/>
          <w:szCs w:val="24"/>
        </w:rPr>
        <w:t xml:space="preserve"> </w:t>
      </w:r>
      <w:r w:rsidR="0069083D" w:rsidRPr="00D3596F">
        <w:rPr>
          <w:rStyle w:val="markedcontent"/>
          <w:rFonts w:ascii="Times New Roman" w:hAnsi="Times New Roman"/>
          <w:sz w:val="24"/>
          <w:szCs w:val="24"/>
        </w:rPr>
        <w:t>tüketiciler</w:t>
      </w:r>
      <w:r w:rsidR="00D51AA6">
        <w:rPr>
          <w:rStyle w:val="markedcontent"/>
          <w:rFonts w:ascii="Times New Roman" w:hAnsi="Times New Roman"/>
          <w:sz w:val="24"/>
          <w:szCs w:val="24"/>
        </w:rPr>
        <w:t>in lehine %48'i aleyhine gerçekleşmişti</w:t>
      </w:r>
      <w:r w:rsidR="0069083D" w:rsidRPr="00D3596F">
        <w:rPr>
          <w:rStyle w:val="markedcontent"/>
          <w:rFonts w:ascii="Times New Roman" w:hAnsi="Times New Roman"/>
          <w:sz w:val="24"/>
          <w:szCs w:val="24"/>
        </w:rPr>
        <w:t xml:space="preserve">r. </w:t>
      </w:r>
      <w:r w:rsidR="0069083D">
        <w:rPr>
          <w:rStyle w:val="markedcontent"/>
          <w:rFonts w:ascii="Times New Roman" w:hAnsi="Times New Roman"/>
          <w:sz w:val="24"/>
          <w:szCs w:val="24"/>
        </w:rPr>
        <w:t xml:space="preserve">Bu sonuç tüketiciyi korumak için kurulmuş bir yapının işleyişini sorgulamayı gerektirmektedir. </w:t>
      </w:r>
      <w:r w:rsidR="00D51AA6">
        <w:rPr>
          <w:rStyle w:val="markedcontent"/>
          <w:rFonts w:ascii="Times New Roman" w:hAnsi="Times New Roman"/>
          <w:sz w:val="24"/>
          <w:szCs w:val="24"/>
        </w:rPr>
        <w:t>Bu açıdan m</w:t>
      </w:r>
      <w:r w:rsidR="0069083D" w:rsidRPr="00D3596F">
        <w:rPr>
          <w:rStyle w:val="markedcontent"/>
          <w:rFonts w:ascii="Times New Roman" w:hAnsi="Times New Roman"/>
          <w:sz w:val="24"/>
          <w:szCs w:val="24"/>
        </w:rPr>
        <w:t>ahkeme dışı ve mahkeme tüketici sistemleri</w:t>
      </w:r>
      <w:r w:rsidR="0069083D">
        <w:rPr>
          <w:rFonts w:ascii="Times New Roman" w:hAnsi="Times New Roman"/>
          <w:sz w:val="24"/>
          <w:szCs w:val="24"/>
        </w:rPr>
        <w:t xml:space="preserve"> </w:t>
      </w:r>
      <w:r w:rsidR="0069083D" w:rsidRPr="00D3596F">
        <w:rPr>
          <w:rStyle w:val="markedcontent"/>
          <w:rFonts w:ascii="Times New Roman" w:hAnsi="Times New Roman"/>
          <w:sz w:val="24"/>
          <w:szCs w:val="24"/>
        </w:rPr>
        <w:t>arasındaki işbirliğinin güçlendirilmesi gerekmektedir.</w:t>
      </w:r>
      <w:r w:rsidR="0069083D">
        <w:rPr>
          <w:rStyle w:val="markedcontent"/>
          <w:rFonts w:ascii="Times New Roman" w:hAnsi="Times New Roman"/>
          <w:sz w:val="24"/>
          <w:szCs w:val="24"/>
        </w:rPr>
        <w:t xml:space="preserve"> </w:t>
      </w:r>
    </w:p>
    <w:p w14:paraId="6F16DC15" w14:textId="27E1B233" w:rsidR="00A264C5" w:rsidRDefault="00D51AA6" w:rsidP="00E44E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</w:t>
      </w:r>
      <w:r w:rsidR="00A264C5">
        <w:rPr>
          <w:rFonts w:ascii="Times New Roman" w:hAnsi="Times New Roman"/>
          <w:sz w:val="24"/>
          <w:szCs w:val="24"/>
        </w:rPr>
        <w:t>l ve ilçelerde görev yapan 2</w:t>
      </w:r>
      <w:r w:rsidR="008C39DC">
        <w:rPr>
          <w:rFonts w:ascii="Times New Roman" w:hAnsi="Times New Roman"/>
          <w:sz w:val="24"/>
          <w:szCs w:val="24"/>
        </w:rPr>
        <w:t>1</w:t>
      </w:r>
      <w:r w:rsidR="00A264C5">
        <w:rPr>
          <w:rFonts w:ascii="Times New Roman" w:hAnsi="Times New Roman"/>
          <w:sz w:val="24"/>
          <w:szCs w:val="24"/>
        </w:rPr>
        <w:t>1 adet Tüketici Hakem Heyetin</w:t>
      </w:r>
      <w:r>
        <w:rPr>
          <w:rFonts w:ascii="Times New Roman" w:hAnsi="Times New Roman"/>
          <w:sz w:val="24"/>
          <w:szCs w:val="24"/>
        </w:rPr>
        <w:t>in durumu ve yeniden yapılanma</w:t>
      </w:r>
      <w:r w:rsidR="00A264C5">
        <w:rPr>
          <w:rFonts w:ascii="Times New Roman" w:hAnsi="Times New Roman"/>
          <w:sz w:val="24"/>
          <w:szCs w:val="24"/>
        </w:rPr>
        <w:t xml:space="preserve"> konusu </w:t>
      </w:r>
      <w:r w:rsidR="006236E0">
        <w:rPr>
          <w:rFonts w:ascii="Times New Roman" w:hAnsi="Times New Roman"/>
          <w:sz w:val="24"/>
          <w:szCs w:val="24"/>
        </w:rPr>
        <w:t>tekrar gündeme alınarak, sayı</w:t>
      </w:r>
      <w:r w:rsidR="00A264C5">
        <w:rPr>
          <w:rFonts w:ascii="Times New Roman" w:hAnsi="Times New Roman"/>
          <w:sz w:val="24"/>
          <w:szCs w:val="24"/>
        </w:rPr>
        <w:t>nın artırılması, karar birli</w:t>
      </w:r>
      <w:r>
        <w:rPr>
          <w:rFonts w:ascii="Times New Roman" w:hAnsi="Times New Roman"/>
          <w:sz w:val="24"/>
          <w:szCs w:val="24"/>
        </w:rPr>
        <w:t>ğinin sağlanması, Kaymakamlık</w:t>
      </w:r>
      <w:r w:rsidR="00A264C5">
        <w:rPr>
          <w:rFonts w:ascii="Times New Roman" w:hAnsi="Times New Roman"/>
          <w:sz w:val="24"/>
          <w:szCs w:val="24"/>
        </w:rPr>
        <w:t xml:space="preserve"> yerine yeni bir yapılanma oluşturu</w:t>
      </w:r>
      <w:r w:rsidR="006236E0">
        <w:rPr>
          <w:rFonts w:ascii="Times New Roman" w:hAnsi="Times New Roman"/>
          <w:sz w:val="24"/>
          <w:szCs w:val="24"/>
        </w:rPr>
        <w:t xml:space="preserve">lması, bilirkişilik sistemi gözden geçirilerek </w:t>
      </w:r>
      <w:r w:rsidR="00ED462F">
        <w:rPr>
          <w:rFonts w:ascii="Times New Roman" w:hAnsi="Times New Roman"/>
          <w:sz w:val="24"/>
          <w:szCs w:val="24"/>
        </w:rPr>
        <w:t>yeniden düzenlenmesi</w:t>
      </w:r>
      <w:r w:rsidR="00A264C5">
        <w:rPr>
          <w:rFonts w:ascii="Times New Roman" w:hAnsi="Times New Roman"/>
          <w:sz w:val="24"/>
          <w:szCs w:val="24"/>
        </w:rPr>
        <w:t xml:space="preserve">, başta raportörler olmak üzere heyet üyelerinin eğitimlerinin sürdürülebilir biçimde hayata geçirilmesi gibi </w:t>
      </w:r>
      <w:r w:rsidR="006236E0">
        <w:rPr>
          <w:rFonts w:ascii="Times New Roman" w:hAnsi="Times New Roman"/>
          <w:sz w:val="24"/>
          <w:szCs w:val="24"/>
        </w:rPr>
        <w:t>konulara hızla çözüm üretilmelidir.</w:t>
      </w:r>
    </w:p>
    <w:p w14:paraId="5B05F35E" w14:textId="77777777" w:rsidR="006236E0" w:rsidRDefault="006236E0" w:rsidP="00E44E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5640BB" w14:textId="77777777" w:rsidR="006236E0" w:rsidRDefault="006236E0" w:rsidP="00E44E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FE08C6" w14:textId="77777777" w:rsidR="00741BBB" w:rsidRDefault="004B31AB" w:rsidP="00E44E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d)- </w:t>
      </w:r>
      <w:r w:rsidR="00E214B7">
        <w:rPr>
          <w:rFonts w:ascii="Times New Roman" w:hAnsi="Times New Roman"/>
          <w:sz w:val="24"/>
          <w:szCs w:val="24"/>
        </w:rPr>
        <w:t>Ülkemizde ürün güvenliği hala sorgulanabilir düzeydedir., Tüketicinin sağ</w:t>
      </w:r>
      <w:r w:rsidR="006236E0">
        <w:rPr>
          <w:rFonts w:ascii="Times New Roman" w:hAnsi="Times New Roman"/>
          <w:sz w:val="24"/>
          <w:szCs w:val="24"/>
        </w:rPr>
        <w:t>lık ve güvenliğini tehdit eden g</w:t>
      </w:r>
      <w:r w:rsidR="00E214B7">
        <w:rPr>
          <w:rFonts w:ascii="Times New Roman" w:hAnsi="Times New Roman"/>
          <w:sz w:val="24"/>
          <w:szCs w:val="24"/>
        </w:rPr>
        <w:t>üvensiz ürünlerde yaşanan sıkıntılar</w:t>
      </w:r>
      <w:r w:rsidR="00741BBB">
        <w:rPr>
          <w:rFonts w:ascii="Times New Roman" w:hAnsi="Times New Roman"/>
          <w:sz w:val="24"/>
          <w:szCs w:val="24"/>
        </w:rPr>
        <w:t>a yöneli</w:t>
      </w:r>
      <w:r w:rsidR="006236E0">
        <w:rPr>
          <w:rFonts w:ascii="Times New Roman" w:hAnsi="Times New Roman"/>
          <w:sz w:val="24"/>
          <w:szCs w:val="24"/>
        </w:rPr>
        <w:t>k etkin denetimlerin gümrükler</w:t>
      </w:r>
      <w:r w:rsidR="00741BBB">
        <w:rPr>
          <w:rFonts w:ascii="Times New Roman" w:hAnsi="Times New Roman"/>
          <w:sz w:val="24"/>
          <w:szCs w:val="24"/>
        </w:rPr>
        <w:t xml:space="preserve">, üretim yerleri ve dağıtım/satış noktalarında </w:t>
      </w:r>
      <w:r w:rsidR="00A0198A">
        <w:rPr>
          <w:rFonts w:ascii="Times New Roman" w:hAnsi="Times New Roman"/>
          <w:sz w:val="24"/>
          <w:szCs w:val="24"/>
        </w:rPr>
        <w:t xml:space="preserve">etkin </w:t>
      </w:r>
      <w:r w:rsidR="00741BBB">
        <w:rPr>
          <w:rFonts w:ascii="Times New Roman" w:hAnsi="Times New Roman"/>
          <w:sz w:val="24"/>
          <w:szCs w:val="24"/>
        </w:rPr>
        <w:t>yapılması ihtiyacı</w:t>
      </w:r>
      <w:r w:rsidR="00A0198A">
        <w:rPr>
          <w:rFonts w:ascii="Times New Roman" w:hAnsi="Times New Roman"/>
          <w:sz w:val="24"/>
          <w:szCs w:val="24"/>
        </w:rPr>
        <w:t>nı</w:t>
      </w:r>
      <w:r w:rsidR="00741BBB">
        <w:rPr>
          <w:rFonts w:ascii="Times New Roman" w:hAnsi="Times New Roman"/>
          <w:sz w:val="24"/>
          <w:szCs w:val="24"/>
        </w:rPr>
        <w:t xml:space="preserve"> her geçen gün art</w:t>
      </w:r>
      <w:r w:rsidR="00A0198A">
        <w:rPr>
          <w:rFonts w:ascii="Times New Roman" w:hAnsi="Times New Roman"/>
          <w:sz w:val="24"/>
          <w:szCs w:val="24"/>
        </w:rPr>
        <w:t>ır</w:t>
      </w:r>
      <w:r w:rsidR="00741BBB">
        <w:rPr>
          <w:rFonts w:ascii="Times New Roman" w:hAnsi="Times New Roman"/>
          <w:sz w:val="24"/>
          <w:szCs w:val="24"/>
        </w:rPr>
        <w:t>maktadır.</w:t>
      </w:r>
      <w:r w:rsidR="00A264C5">
        <w:rPr>
          <w:rFonts w:ascii="Times New Roman" w:hAnsi="Times New Roman"/>
          <w:sz w:val="24"/>
          <w:szCs w:val="24"/>
        </w:rPr>
        <w:t xml:space="preserve">   </w:t>
      </w:r>
    </w:p>
    <w:p w14:paraId="35A3484E" w14:textId="77777777" w:rsidR="00412AC1" w:rsidRDefault="00A264C5" w:rsidP="00741B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8428F">
        <w:rPr>
          <w:rFonts w:ascii="Times New Roman" w:hAnsi="Times New Roman"/>
          <w:sz w:val="24"/>
          <w:szCs w:val="24"/>
        </w:rPr>
        <w:t>e)-</w:t>
      </w:r>
      <w:r>
        <w:rPr>
          <w:rFonts w:ascii="Times New Roman" w:hAnsi="Times New Roman"/>
          <w:sz w:val="24"/>
          <w:szCs w:val="24"/>
        </w:rPr>
        <w:t xml:space="preserve"> </w:t>
      </w:r>
      <w:r w:rsidR="006236E0">
        <w:rPr>
          <w:rFonts w:ascii="Times New Roman" w:hAnsi="Times New Roman"/>
          <w:sz w:val="24"/>
          <w:szCs w:val="24"/>
        </w:rPr>
        <w:t>Yaklaşık iki yıldan bu yana</w:t>
      </w:r>
      <w:r w:rsidR="0018428F">
        <w:rPr>
          <w:rFonts w:ascii="Times New Roman" w:hAnsi="Times New Roman"/>
          <w:sz w:val="24"/>
          <w:szCs w:val="24"/>
        </w:rPr>
        <w:t xml:space="preserve"> çok büyük orandaki fiyat artışlarından kaynaklı yaşanan sıkıntılar</w:t>
      </w:r>
      <w:r w:rsidR="006236E0">
        <w:rPr>
          <w:rFonts w:ascii="Times New Roman" w:hAnsi="Times New Roman"/>
          <w:sz w:val="24"/>
          <w:szCs w:val="24"/>
        </w:rPr>
        <w:t>/sorunlar</w:t>
      </w:r>
      <w:r w:rsidR="0018428F">
        <w:rPr>
          <w:rFonts w:ascii="Times New Roman" w:hAnsi="Times New Roman"/>
          <w:sz w:val="24"/>
          <w:szCs w:val="24"/>
        </w:rPr>
        <w:t xml:space="preserve"> tüketicilerin </w:t>
      </w:r>
      <w:r w:rsidR="006236E0">
        <w:rPr>
          <w:rFonts w:ascii="Times New Roman" w:hAnsi="Times New Roman"/>
          <w:sz w:val="24"/>
          <w:szCs w:val="24"/>
        </w:rPr>
        <w:t>gıdaya erişimini engellem</w:t>
      </w:r>
      <w:r w:rsidR="00412AC1">
        <w:rPr>
          <w:rFonts w:ascii="Times New Roman" w:hAnsi="Times New Roman"/>
          <w:sz w:val="24"/>
          <w:szCs w:val="24"/>
        </w:rPr>
        <w:t>ektedir. G</w:t>
      </w:r>
      <w:r w:rsidR="00741BBB" w:rsidRPr="00B12CC7">
        <w:rPr>
          <w:rFonts w:ascii="Times New Roman" w:hAnsi="Times New Roman"/>
          <w:sz w:val="24"/>
          <w:szCs w:val="24"/>
        </w:rPr>
        <w:t>ıda güvenliği</w:t>
      </w:r>
      <w:r w:rsidR="0018428F">
        <w:rPr>
          <w:rFonts w:ascii="Times New Roman" w:hAnsi="Times New Roman"/>
          <w:sz w:val="24"/>
          <w:szCs w:val="24"/>
        </w:rPr>
        <w:t>nden kaynaklı</w:t>
      </w:r>
      <w:r w:rsidR="00741BBB" w:rsidRPr="00B12CC7">
        <w:rPr>
          <w:rFonts w:ascii="Times New Roman" w:hAnsi="Times New Roman"/>
          <w:sz w:val="24"/>
          <w:szCs w:val="24"/>
        </w:rPr>
        <w:t xml:space="preserve"> so</w:t>
      </w:r>
      <w:r w:rsidR="00741BBB">
        <w:rPr>
          <w:rFonts w:ascii="Times New Roman" w:hAnsi="Times New Roman"/>
          <w:sz w:val="24"/>
          <w:szCs w:val="24"/>
        </w:rPr>
        <w:t>runlar</w:t>
      </w:r>
      <w:r w:rsidR="0018428F">
        <w:rPr>
          <w:rFonts w:ascii="Times New Roman" w:hAnsi="Times New Roman"/>
          <w:sz w:val="24"/>
          <w:szCs w:val="24"/>
        </w:rPr>
        <w:t xml:space="preserve"> </w:t>
      </w:r>
      <w:r w:rsidR="00412AC1">
        <w:rPr>
          <w:rFonts w:ascii="Times New Roman" w:hAnsi="Times New Roman"/>
          <w:sz w:val="24"/>
          <w:szCs w:val="24"/>
        </w:rPr>
        <w:t xml:space="preserve">ise </w:t>
      </w:r>
      <w:r w:rsidR="0018428F">
        <w:rPr>
          <w:rFonts w:ascii="Times New Roman" w:hAnsi="Times New Roman"/>
          <w:sz w:val="24"/>
          <w:szCs w:val="24"/>
        </w:rPr>
        <w:t xml:space="preserve">geri plana itilmiştir. </w:t>
      </w:r>
      <w:r w:rsidR="0056079F">
        <w:rPr>
          <w:rFonts w:ascii="Times New Roman" w:hAnsi="Times New Roman"/>
          <w:sz w:val="24"/>
          <w:szCs w:val="24"/>
        </w:rPr>
        <w:t xml:space="preserve">Fiyat artışları aynı zamanda </w:t>
      </w:r>
      <w:r w:rsidR="00D477E2">
        <w:rPr>
          <w:rFonts w:ascii="Times New Roman" w:hAnsi="Times New Roman"/>
          <w:sz w:val="24"/>
          <w:szCs w:val="24"/>
        </w:rPr>
        <w:t xml:space="preserve">büyük ölçüde </w:t>
      </w:r>
      <w:r w:rsidR="0056079F">
        <w:rPr>
          <w:rFonts w:ascii="Times New Roman" w:hAnsi="Times New Roman"/>
          <w:sz w:val="24"/>
          <w:szCs w:val="24"/>
        </w:rPr>
        <w:t>raflarda fiyat etiketi olmaması</w:t>
      </w:r>
      <w:r w:rsidR="00D477E2">
        <w:rPr>
          <w:rFonts w:ascii="Times New Roman" w:hAnsi="Times New Roman"/>
          <w:sz w:val="24"/>
          <w:szCs w:val="24"/>
        </w:rPr>
        <w:t xml:space="preserve"> nedeniyle</w:t>
      </w:r>
      <w:r w:rsidR="0056079F">
        <w:rPr>
          <w:rFonts w:ascii="Times New Roman" w:hAnsi="Times New Roman"/>
          <w:sz w:val="24"/>
          <w:szCs w:val="24"/>
        </w:rPr>
        <w:t xml:space="preserve"> </w:t>
      </w:r>
      <w:r w:rsidR="00D477E2">
        <w:rPr>
          <w:rFonts w:ascii="Times New Roman" w:hAnsi="Times New Roman"/>
          <w:sz w:val="24"/>
          <w:szCs w:val="24"/>
        </w:rPr>
        <w:t xml:space="preserve">raf </w:t>
      </w:r>
      <w:r w:rsidR="0056079F">
        <w:rPr>
          <w:rFonts w:ascii="Times New Roman" w:hAnsi="Times New Roman"/>
          <w:sz w:val="24"/>
          <w:szCs w:val="24"/>
        </w:rPr>
        <w:t>ve kasa fiyat</w:t>
      </w:r>
      <w:r w:rsidR="00741BBB">
        <w:rPr>
          <w:rFonts w:ascii="Times New Roman" w:hAnsi="Times New Roman"/>
          <w:sz w:val="24"/>
          <w:szCs w:val="24"/>
        </w:rPr>
        <w:t xml:space="preserve"> </w:t>
      </w:r>
      <w:r w:rsidR="0056079F">
        <w:rPr>
          <w:rFonts w:ascii="Times New Roman" w:hAnsi="Times New Roman"/>
          <w:sz w:val="24"/>
          <w:szCs w:val="24"/>
        </w:rPr>
        <w:t>ilişkisini olumsuz etkilemektedir.</w:t>
      </w:r>
      <w:r w:rsidR="00D477E2">
        <w:rPr>
          <w:rFonts w:ascii="Times New Roman" w:hAnsi="Times New Roman"/>
          <w:sz w:val="24"/>
          <w:szCs w:val="24"/>
        </w:rPr>
        <w:t xml:space="preserve"> </w:t>
      </w:r>
    </w:p>
    <w:p w14:paraId="5419B0E6" w14:textId="77777777" w:rsidR="0018428F" w:rsidRDefault="0018428F" w:rsidP="00741B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Zaman geçirmeden tüketicinin alım gücünün artırılması yanında spekülatif fiyat artışlarına DUR denilmeli ve gıda güvenliğine</w:t>
      </w:r>
      <w:r w:rsidR="0056079F">
        <w:rPr>
          <w:rFonts w:ascii="Times New Roman" w:hAnsi="Times New Roman"/>
          <w:sz w:val="24"/>
          <w:szCs w:val="24"/>
        </w:rPr>
        <w:t xml:space="preserve"> </w:t>
      </w:r>
      <w:r w:rsidR="00D477E2">
        <w:rPr>
          <w:rFonts w:ascii="Times New Roman" w:hAnsi="Times New Roman"/>
          <w:sz w:val="24"/>
          <w:szCs w:val="24"/>
        </w:rPr>
        <w:t xml:space="preserve">ilişkin denetimler </w:t>
      </w:r>
      <w:r w:rsidR="0056079F">
        <w:rPr>
          <w:rFonts w:ascii="Times New Roman" w:hAnsi="Times New Roman"/>
          <w:sz w:val="24"/>
          <w:szCs w:val="24"/>
        </w:rPr>
        <w:t xml:space="preserve">ve fiyat etiketlerine </w:t>
      </w:r>
      <w:r>
        <w:rPr>
          <w:rFonts w:ascii="Times New Roman" w:hAnsi="Times New Roman"/>
          <w:sz w:val="24"/>
          <w:szCs w:val="24"/>
        </w:rPr>
        <w:t>ilişkin önl</w:t>
      </w:r>
      <w:r w:rsidR="00412AC1">
        <w:rPr>
          <w:rFonts w:ascii="Times New Roman" w:hAnsi="Times New Roman"/>
          <w:sz w:val="24"/>
          <w:szCs w:val="24"/>
        </w:rPr>
        <w:t>emler a</w:t>
      </w:r>
      <w:r>
        <w:rPr>
          <w:rFonts w:ascii="Times New Roman" w:hAnsi="Times New Roman"/>
          <w:sz w:val="24"/>
          <w:szCs w:val="24"/>
        </w:rPr>
        <w:t>l</w:t>
      </w:r>
      <w:r w:rsidR="00412AC1">
        <w:rPr>
          <w:rFonts w:ascii="Times New Roman" w:hAnsi="Times New Roman"/>
          <w:sz w:val="24"/>
          <w:szCs w:val="24"/>
        </w:rPr>
        <w:t>ın</w:t>
      </w:r>
      <w:r>
        <w:rPr>
          <w:rFonts w:ascii="Times New Roman" w:hAnsi="Times New Roman"/>
          <w:sz w:val="24"/>
          <w:szCs w:val="24"/>
        </w:rPr>
        <w:t>malıdır.</w:t>
      </w:r>
    </w:p>
    <w:p w14:paraId="78A45C37" w14:textId="77777777" w:rsidR="00E244F5" w:rsidRDefault="00741BBB" w:rsidP="00741B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97219">
        <w:rPr>
          <w:rFonts w:ascii="Times New Roman" w:hAnsi="Times New Roman"/>
          <w:sz w:val="24"/>
          <w:szCs w:val="24"/>
        </w:rPr>
        <w:t xml:space="preserve">f)- </w:t>
      </w:r>
      <w:r>
        <w:rPr>
          <w:rFonts w:ascii="Times New Roman" w:hAnsi="Times New Roman"/>
          <w:sz w:val="24"/>
          <w:szCs w:val="24"/>
        </w:rPr>
        <w:t>Günümüzün yükselen trendi olan e-ticaret alanında</w:t>
      </w:r>
      <w:r w:rsidRPr="00C127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yaşanan </w:t>
      </w:r>
      <w:r w:rsidRPr="00714922">
        <w:rPr>
          <w:rFonts w:ascii="Times New Roman" w:hAnsi="Times New Roman"/>
          <w:sz w:val="24"/>
          <w:szCs w:val="24"/>
        </w:rPr>
        <w:t>gün</w:t>
      </w:r>
      <w:r>
        <w:rPr>
          <w:rFonts w:ascii="Times New Roman" w:hAnsi="Times New Roman"/>
          <w:sz w:val="24"/>
          <w:szCs w:val="24"/>
        </w:rPr>
        <w:t xml:space="preserve">cel sorunlar </w:t>
      </w:r>
      <w:r w:rsidR="00E244F5">
        <w:rPr>
          <w:rFonts w:ascii="Times New Roman" w:hAnsi="Times New Roman"/>
          <w:sz w:val="24"/>
          <w:szCs w:val="24"/>
        </w:rPr>
        <w:t>her geçen gün giderek artmakta ve hem güvensiz ürünler açısından hem</w:t>
      </w:r>
      <w:r w:rsidR="00D477E2">
        <w:rPr>
          <w:rFonts w:ascii="Times New Roman" w:hAnsi="Times New Roman"/>
          <w:sz w:val="24"/>
          <w:szCs w:val="24"/>
        </w:rPr>
        <w:t xml:space="preserve"> </w:t>
      </w:r>
      <w:r w:rsidR="00E244F5">
        <w:rPr>
          <w:rFonts w:ascii="Times New Roman" w:hAnsi="Times New Roman"/>
          <w:sz w:val="24"/>
          <w:szCs w:val="24"/>
        </w:rPr>
        <w:t>de tüketi</w:t>
      </w:r>
      <w:r w:rsidR="00D477E2">
        <w:rPr>
          <w:rFonts w:ascii="Times New Roman" w:hAnsi="Times New Roman"/>
          <w:sz w:val="24"/>
          <w:szCs w:val="24"/>
        </w:rPr>
        <w:t>ci</w:t>
      </w:r>
      <w:r w:rsidR="00E244F5">
        <w:rPr>
          <w:rFonts w:ascii="Times New Roman" w:hAnsi="Times New Roman"/>
          <w:sz w:val="24"/>
          <w:szCs w:val="24"/>
        </w:rPr>
        <w:t xml:space="preserve">lerin ekonomik çıkarlarının korunması açısından çok hızlı </w:t>
      </w:r>
      <w:r>
        <w:rPr>
          <w:rFonts w:ascii="Times New Roman" w:hAnsi="Times New Roman"/>
          <w:sz w:val="24"/>
          <w:szCs w:val="24"/>
        </w:rPr>
        <w:t>çözüm</w:t>
      </w:r>
      <w:r w:rsidR="00E244F5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er</w:t>
      </w:r>
      <w:r w:rsidR="00D477E2">
        <w:rPr>
          <w:rFonts w:ascii="Times New Roman" w:hAnsi="Times New Roman"/>
          <w:sz w:val="24"/>
          <w:szCs w:val="24"/>
        </w:rPr>
        <w:t xml:space="preserve"> üretilmelidir.</w:t>
      </w:r>
    </w:p>
    <w:p w14:paraId="5472A310" w14:textId="77777777" w:rsidR="00163B32" w:rsidRDefault="00297219" w:rsidP="00D115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g)- </w:t>
      </w:r>
      <w:r w:rsidR="00741BBB">
        <w:rPr>
          <w:rFonts w:ascii="Times New Roman" w:hAnsi="Times New Roman"/>
          <w:sz w:val="24"/>
          <w:szCs w:val="24"/>
        </w:rPr>
        <w:t xml:space="preserve">Finansal tüketicilerin yaşadığı sorunlar </w:t>
      </w:r>
      <w:r w:rsidR="00163B32">
        <w:rPr>
          <w:rFonts w:ascii="Times New Roman" w:hAnsi="Times New Roman"/>
          <w:sz w:val="24"/>
          <w:szCs w:val="24"/>
        </w:rPr>
        <w:t>uzun yıllardı</w:t>
      </w:r>
      <w:r w:rsidR="002208D6">
        <w:rPr>
          <w:rFonts w:ascii="Times New Roman" w:hAnsi="Times New Roman"/>
          <w:sz w:val="24"/>
          <w:szCs w:val="24"/>
        </w:rPr>
        <w:t xml:space="preserve">r </w:t>
      </w:r>
      <w:r w:rsidR="00F54A4E">
        <w:rPr>
          <w:rFonts w:ascii="Times New Roman" w:hAnsi="Times New Roman"/>
          <w:sz w:val="24"/>
          <w:szCs w:val="24"/>
        </w:rPr>
        <w:t xml:space="preserve">en önemli </w:t>
      </w:r>
      <w:r w:rsidR="002208D6">
        <w:rPr>
          <w:rFonts w:ascii="Times New Roman" w:hAnsi="Times New Roman"/>
          <w:sz w:val="24"/>
          <w:szCs w:val="24"/>
        </w:rPr>
        <w:t>ko</w:t>
      </w:r>
      <w:r w:rsidR="00163B32">
        <w:rPr>
          <w:rFonts w:ascii="Times New Roman" w:hAnsi="Times New Roman"/>
          <w:sz w:val="24"/>
          <w:szCs w:val="24"/>
        </w:rPr>
        <w:t>n</w:t>
      </w:r>
      <w:r w:rsidR="002208D6">
        <w:rPr>
          <w:rFonts w:ascii="Times New Roman" w:hAnsi="Times New Roman"/>
          <w:sz w:val="24"/>
          <w:szCs w:val="24"/>
        </w:rPr>
        <w:t>ulardan biri olmuştur. Özellikle kredi kartları ve kredilere ilişkin y</w:t>
      </w:r>
      <w:r w:rsidR="00163B32">
        <w:rPr>
          <w:rFonts w:ascii="Times New Roman" w:hAnsi="Times New Roman"/>
          <w:sz w:val="24"/>
          <w:szCs w:val="24"/>
        </w:rPr>
        <w:t xml:space="preserve">apılan mevzuat düzenlemeleri sorunların aşılmasını önlemeye yardımcı olmadığı gibi, uygulamada yaşanan ihlallerde sorunların büyümesine neden olmaktadır. </w:t>
      </w:r>
      <w:r w:rsidR="002208D6">
        <w:rPr>
          <w:rFonts w:ascii="Times New Roman" w:hAnsi="Times New Roman"/>
          <w:sz w:val="24"/>
          <w:szCs w:val="24"/>
        </w:rPr>
        <w:t>Finans sektörünün haksız ve hukuksuz uygulamalarının önüne geçecek önlemlerin zaman geçirmeden alınm</w:t>
      </w:r>
      <w:r w:rsidR="00F54A4E">
        <w:rPr>
          <w:rFonts w:ascii="Times New Roman" w:hAnsi="Times New Roman"/>
          <w:sz w:val="24"/>
          <w:szCs w:val="24"/>
        </w:rPr>
        <w:t>alıdır.</w:t>
      </w:r>
    </w:p>
    <w:p w14:paraId="4CE68B08" w14:textId="59D91B6D" w:rsidR="00741BBB" w:rsidRPr="004F4A1B" w:rsidRDefault="002B1F0D" w:rsidP="00D11587">
      <w:pPr>
        <w:spacing w:after="0" w:line="240" w:lineRule="auto"/>
        <w:rPr>
          <w:b/>
          <w:bCs/>
        </w:rPr>
      </w:pPr>
      <w:r>
        <w:rPr>
          <w:rFonts w:ascii="Times New Roman" w:hAnsi="Times New Roman"/>
          <w:sz w:val="24"/>
          <w:szCs w:val="24"/>
        </w:rPr>
        <w:t xml:space="preserve">ğ)- </w:t>
      </w:r>
      <w:r w:rsidR="00741BBB" w:rsidRPr="00714922">
        <w:rPr>
          <w:rFonts w:ascii="Times New Roman" w:hAnsi="Times New Roman"/>
          <w:sz w:val="24"/>
          <w:szCs w:val="24"/>
        </w:rPr>
        <w:t xml:space="preserve">Telekomünikasyon alanında </w:t>
      </w:r>
      <w:r w:rsidR="00863BDF">
        <w:rPr>
          <w:rFonts w:ascii="Times New Roman" w:hAnsi="Times New Roman"/>
          <w:sz w:val="24"/>
          <w:szCs w:val="24"/>
        </w:rPr>
        <w:t xml:space="preserve">tüketiciyle </w:t>
      </w:r>
      <w:r w:rsidR="00741BBB" w:rsidRPr="00714922">
        <w:rPr>
          <w:rFonts w:ascii="Times New Roman" w:hAnsi="Times New Roman"/>
          <w:sz w:val="24"/>
          <w:szCs w:val="24"/>
        </w:rPr>
        <w:t>yaşa</w:t>
      </w:r>
      <w:r w:rsidR="00863BDF">
        <w:rPr>
          <w:rFonts w:ascii="Times New Roman" w:hAnsi="Times New Roman"/>
          <w:sz w:val="24"/>
          <w:szCs w:val="24"/>
        </w:rPr>
        <w:t>na</w:t>
      </w:r>
      <w:r w:rsidR="00741BBB" w:rsidRPr="00714922">
        <w:rPr>
          <w:rFonts w:ascii="Times New Roman" w:hAnsi="Times New Roman"/>
          <w:sz w:val="24"/>
          <w:szCs w:val="24"/>
        </w:rPr>
        <w:t xml:space="preserve">n sorunlar </w:t>
      </w:r>
      <w:r>
        <w:rPr>
          <w:rFonts w:ascii="Times New Roman" w:hAnsi="Times New Roman"/>
          <w:sz w:val="24"/>
          <w:szCs w:val="24"/>
        </w:rPr>
        <w:t xml:space="preserve">genel olarak göreceli </w:t>
      </w:r>
      <w:r w:rsidR="00F54A4E">
        <w:rPr>
          <w:rFonts w:ascii="Times New Roman" w:hAnsi="Times New Roman"/>
          <w:sz w:val="24"/>
          <w:szCs w:val="24"/>
        </w:rPr>
        <w:t xml:space="preserve">de olsa azalmış gibi görünse </w:t>
      </w:r>
      <w:r>
        <w:rPr>
          <w:rFonts w:ascii="Times New Roman" w:hAnsi="Times New Roman"/>
          <w:sz w:val="24"/>
          <w:szCs w:val="24"/>
        </w:rPr>
        <w:t>de özellikle taahhütlü abonelikler</w:t>
      </w:r>
      <w:r w:rsidR="000E6954">
        <w:rPr>
          <w:rFonts w:ascii="Times New Roman" w:hAnsi="Times New Roman"/>
          <w:sz w:val="24"/>
          <w:szCs w:val="24"/>
        </w:rPr>
        <w:t xml:space="preserve"> </w:t>
      </w:r>
      <w:r w:rsidR="00741BBB" w:rsidRPr="00714922">
        <w:rPr>
          <w:rFonts w:ascii="Times New Roman" w:hAnsi="Times New Roman"/>
          <w:sz w:val="24"/>
          <w:szCs w:val="24"/>
        </w:rPr>
        <w:t xml:space="preserve">ve </w:t>
      </w:r>
      <w:r w:rsidR="000E6954">
        <w:rPr>
          <w:rFonts w:ascii="Times New Roman" w:hAnsi="Times New Roman"/>
          <w:sz w:val="24"/>
          <w:szCs w:val="24"/>
        </w:rPr>
        <w:t>kota aşı</w:t>
      </w:r>
      <w:r w:rsidR="00863BDF">
        <w:rPr>
          <w:rFonts w:ascii="Times New Roman" w:hAnsi="Times New Roman"/>
          <w:sz w:val="24"/>
          <w:szCs w:val="24"/>
        </w:rPr>
        <w:t xml:space="preserve">mlarında artan oranda devam etmektedir. </w:t>
      </w:r>
      <w:r w:rsidR="00ED462F">
        <w:rPr>
          <w:rFonts w:ascii="Times New Roman" w:hAnsi="Times New Roman"/>
          <w:sz w:val="24"/>
          <w:szCs w:val="24"/>
        </w:rPr>
        <w:t>Bu alanda</w:t>
      </w:r>
      <w:r w:rsidR="00863BDF">
        <w:rPr>
          <w:rFonts w:ascii="Times New Roman" w:hAnsi="Times New Roman"/>
          <w:sz w:val="24"/>
          <w:szCs w:val="24"/>
        </w:rPr>
        <w:t xml:space="preserve"> yaşanan </w:t>
      </w:r>
      <w:r w:rsidR="000E6954">
        <w:rPr>
          <w:rFonts w:ascii="Times New Roman" w:hAnsi="Times New Roman"/>
          <w:sz w:val="24"/>
          <w:szCs w:val="24"/>
        </w:rPr>
        <w:t xml:space="preserve">sorunlara acil </w:t>
      </w:r>
      <w:r w:rsidR="00741BBB" w:rsidRPr="00714922">
        <w:rPr>
          <w:rFonts w:ascii="Times New Roman" w:hAnsi="Times New Roman"/>
          <w:sz w:val="24"/>
          <w:szCs w:val="24"/>
        </w:rPr>
        <w:t>çözüm</w:t>
      </w:r>
      <w:r w:rsidR="000E6954">
        <w:rPr>
          <w:rFonts w:ascii="Times New Roman" w:hAnsi="Times New Roman"/>
          <w:sz w:val="24"/>
          <w:szCs w:val="24"/>
        </w:rPr>
        <w:t xml:space="preserve"> üretilmelidir.                                                           </w:t>
      </w:r>
      <w:r w:rsidR="00741BBB" w:rsidRPr="00714922">
        <w:rPr>
          <w:rFonts w:ascii="Times New Roman" w:hAnsi="Times New Roman"/>
          <w:sz w:val="24"/>
          <w:szCs w:val="24"/>
        </w:rPr>
        <w:t xml:space="preserve"> </w:t>
      </w:r>
      <w:r w:rsidR="00741BBB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0E6954">
        <w:rPr>
          <w:rFonts w:ascii="Times New Roman" w:hAnsi="Times New Roman"/>
          <w:sz w:val="24"/>
          <w:szCs w:val="24"/>
        </w:rPr>
        <w:t xml:space="preserve">                         </w:t>
      </w:r>
      <w:r w:rsidR="00D11587">
        <w:rPr>
          <w:rFonts w:ascii="Times New Roman" w:hAnsi="Times New Roman"/>
          <w:sz w:val="24"/>
          <w:szCs w:val="24"/>
        </w:rPr>
        <w:t>h</w:t>
      </w:r>
      <w:r w:rsidR="00F041F4">
        <w:rPr>
          <w:rFonts w:ascii="Times New Roman" w:hAnsi="Times New Roman"/>
          <w:sz w:val="24"/>
          <w:szCs w:val="24"/>
        </w:rPr>
        <w:t xml:space="preserve">)- </w:t>
      </w:r>
      <w:r w:rsidR="003D2899" w:rsidRPr="00F041F4">
        <w:rPr>
          <w:rFonts w:ascii="Times New Roman" w:hAnsi="Times New Roman"/>
          <w:sz w:val="24"/>
          <w:szCs w:val="24"/>
        </w:rPr>
        <w:t xml:space="preserve">Son yıllarda etkinliği artan </w:t>
      </w:r>
      <w:r w:rsidR="00F54A4E">
        <w:rPr>
          <w:rFonts w:ascii="Times New Roman" w:hAnsi="Times New Roman"/>
          <w:sz w:val="24"/>
          <w:szCs w:val="24"/>
        </w:rPr>
        <w:t>d</w:t>
      </w:r>
      <w:r w:rsidR="00741BBB" w:rsidRPr="00F041F4">
        <w:rPr>
          <w:rFonts w:ascii="Times New Roman" w:hAnsi="Times New Roman"/>
          <w:sz w:val="24"/>
          <w:szCs w:val="24"/>
        </w:rPr>
        <w:t>i</w:t>
      </w:r>
      <w:r w:rsidR="00D6618B" w:rsidRPr="00F041F4">
        <w:rPr>
          <w:rFonts w:ascii="Times New Roman" w:hAnsi="Times New Roman"/>
          <w:sz w:val="24"/>
          <w:szCs w:val="24"/>
        </w:rPr>
        <w:t>j</w:t>
      </w:r>
      <w:r w:rsidR="00741BBB" w:rsidRPr="00F041F4">
        <w:rPr>
          <w:rFonts w:ascii="Times New Roman" w:hAnsi="Times New Roman"/>
          <w:sz w:val="24"/>
          <w:szCs w:val="24"/>
        </w:rPr>
        <w:t xml:space="preserve">ital reklamların </w:t>
      </w:r>
      <w:r w:rsidR="003D2899" w:rsidRPr="00F041F4">
        <w:rPr>
          <w:rFonts w:ascii="Times New Roman" w:hAnsi="Times New Roman"/>
          <w:sz w:val="24"/>
          <w:szCs w:val="24"/>
        </w:rPr>
        <w:t xml:space="preserve">olumsuz </w:t>
      </w:r>
      <w:r w:rsidR="00D254BA">
        <w:rPr>
          <w:rFonts w:ascii="Times New Roman" w:hAnsi="Times New Roman"/>
          <w:sz w:val="24"/>
          <w:szCs w:val="24"/>
        </w:rPr>
        <w:t>etkilerinin</w:t>
      </w:r>
      <w:r w:rsidR="00F041F4" w:rsidRPr="00F041F4">
        <w:rPr>
          <w:rFonts w:ascii="Times New Roman" w:hAnsi="Times New Roman"/>
          <w:sz w:val="24"/>
          <w:szCs w:val="24"/>
        </w:rPr>
        <w:t xml:space="preserve"> </w:t>
      </w:r>
      <w:r w:rsidR="00741BBB" w:rsidRPr="00F041F4">
        <w:rPr>
          <w:rFonts w:ascii="Times New Roman" w:hAnsi="Times New Roman"/>
          <w:sz w:val="24"/>
          <w:szCs w:val="24"/>
        </w:rPr>
        <w:t xml:space="preserve">yarattığı kirlilik, </w:t>
      </w:r>
      <w:r w:rsidR="00F041F4" w:rsidRPr="00F041F4">
        <w:rPr>
          <w:rFonts w:ascii="Times New Roman" w:hAnsi="Times New Roman"/>
          <w:sz w:val="24"/>
          <w:szCs w:val="24"/>
        </w:rPr>
        <w:t xml:space="preserve">tüketici yaşamını büyük ölçüde olumsuz etkilemektedir. </w:t>
      </w:r>
      <w:r w:rsidR="00F041F4" w:rsidRPr="00F041F4">
        <w:rPr>
          <w:rFonts w:ascii="Times New Roman" w:hAnsi="Times New Roman"/>
          <w:bCs/>
          <w:sz w:val="24"/>
          <w:szCs w:val="24"/>
        </w:rPr>
        <w:t xml:space="preserve">Ticaret Bakanlığı tarafından hazırlanan ve </w:t>
      </w:r>
      <w:r w:rsidR="00F041F4" w:rsidRPr="00F041F4">
        <w:rPr>
          <w:rFonts w:ascii="Times New Roman" w:hAnsi="Times New Roman"/>
          <w:sz w:val="24"/>
          <w:szCs w:val="24"/>
        </w:rPr>
        <w:t>Reklamlar, tüketicilerin çevre konusundaki duyarlılığını ya da bu alandaki olası bilgi eksikliğini istismar edecek biçimde yapılama</w:t>
      </w:r>
      <w:r w:rsidR="00F041F4">
        <w:rPr>
          <w:rFonts w:ascii="Times New Roman" w:hAnsi="Times New Roman"/>
          <w:sz w:val="24"/>
          <w:szCs w:val="24"/>
        </w:rPr>
        <w:t xml:space="preserve">yacağını </w:t>
      </w:r>
      <w:r w:rsidR="00D254BA">
        <w:rPr>
          <w:rFonts w:ascii="Times New Roman" w:hAnsi="Times New Roman"/>
          <w:sz w:val="24"/>
          <w:szCs w:val="24"/>
        </w:rPr>
        <w:t xml:space="preserve">temel alan </w:t>
      </w:r>
      <w:r w:rsidR="00F041F4">
        <w:rPr>
          <w:rFonts w:ascii="Times New Roman" w:hAnsi="Times New Roman"/>
          <w:bCs/>
          <w:sz w:val="24"/>
          <w:szCs w:val="24"/>
        </w:rPr>
        <w:t>“</w:t>
      </w:r>
      <w:r w:rsidR="00F041F4" w:rsidRPr="00F041F4">
        <w:rPr>
          <w:rFonts w:ascii="Times New Roman" w:hAnsi="Times New Roman"/>
          <w:bCs/>
          <w:sz w:val="24"/>
          <w:szCs w:val="24"/>
        </w:rPr>
        <w:t>Çevreye İlişkin Beyanlar İçeren Reklamlar Hakkında Kılavuz</w:t>
      </w:r>
      <w:r w:rsidR="00F041F4">
        <w:rPr>
          <w:rFonts w:ascii="Times New Roman" w:hAnsi="Times New Roman"/>
          <w:bCs/>
          <w:sz w:val="24"/>
          <w:szCs w:val="24"/>
        </w:rPr>
        <w:t xml:space="preserve">” taslağı </w:t>
      </w:r>
      <w:r w:rsidR="00920A21">
        <w:rPr>
          <w:rFonts w:ascii="Times New Roman" w:hAnsi="Times New Roman"/>
          <w:bCs/>
          <w:sz w:val="24"/>
          <w:szCs w:val="24"/>
        </w:rPr>
        <w:t xml:space="preserve">ve benzer düzenlemeler, </w:t>
      </w:r>
      <w:r w:rsidR="00F041F4">
        <w:rPr>
          <w:rFonts w:ascii="Times New Roman" w:hAnsi="Times New Roman"/>
          <w:bCs/>
          <w:sz w:val="24"/>
          <w:szCs w:val="24"/>
        </w:rPr>
        <w:t>denetim mekanizmalarını daha da etkin kılacak şekilde zaman geçirmeden uygulamaya konulmalıdır.</w:t>
      </w:r>
    </w:p>
    <w:p w14:paraId="4370932A" w14:textId="74446516" w:rsidR="006A41A7" w:rsidRDefault="00D11587" w:rsidP="00D115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ı)- </w:t>
      </w:r>
      <w:r w:rsidR="00741BBB">
        <w:rPr>
          <w:rFonts w:ascii="Times New Roman" w:hAnsi="Times New Roman"/>
          <w:sz w:val="24"/>
          <w:szCs w:val="24"/>
        </w:rPr>
        <w:t>Tüketici Ör</w:t>
      </w:r>
      <w:r>
        <w:rPr>
          <w:rFonts w:ascii="Times New Roman" w:hAnsi="Times New Roman"/>
          <w:sz w:val="24"/>
          <w:szCs w:val="24"/>
        </w:rPr>
        <w:t>gütlerinin kapasitesinin artması ihtiyacı günümüzde kendini daha çok hissettirmek</w:t>
      </w:r>
      <w:r w:rsidR="006A41A7">
        <w:rPr>
          <w:rFonts w:ascii="Times New Roman" w:hAnsi="Times New Roman"/>
          <w:sz w:val="24"/>
          <w:szCs w:val="24"/>
        </w:rPr>
        <w:t xml:space="preserve">- </w:t>
      </w:r>
      <w:r w:rsidR="00876D6B">
        <w:rPr>
          <w:rFonts w:ascii="Times New Roman" w:hAnsi="Times New Roman"/>
          <w:sz w:val="24"/>
          <w:szCs w:val="24"/>
        </w:rPr>
        <w:t>tetir</w:t>
      </w:r>
      <w:r>
        <w:rPr>
          <w:rFonts w:ascii="Times New Roman" w:hAnsi="Times New Roman"/>
          <w:sz w:val="24"/>
          <w:szCs w:val="24"/>
        </w:rPr>
        <w:t>.</w:t>
      </w:r>
      <w:r w:rsidR="00741BBB">
        <w:rPr>
          <w:rFonts w:ascii="Times New Roman" w:hAnsi="Times New Roman"/>
          <w:sz w:val="24"/>
          <w:szCs w:val="24"/>
        </w:rPr>
        <w:t xml:space="preserve"> </w:t>
      </w:r>
      <w:r w:rsidR="00B81B5F" w:rsidRPr="00D3596F">
        <w:rPr>
          <w:rFonts w:ascii="Times New Roman" w:hAnsi="Times New Roman"/>
          <w:sz w:val="24"/>
          <w:szCs w:val="24"/>
        </w:rPr>
        <w:t xml:space="preserve">Tüketici </w:t>
      </w:r>
      <w:r w:rsidR="00B81B5F">
        <w:rPr>
          <w:rFonts w:ascii="Times New Roman" w:hAnsi="Times New Roman"/>
          <w:sz w:val="24"/>
          <w:szCs w:val="24"/>
        </w:rPr>
        <w:t xml:space="preserve">örgütlerinin mali ve profesyonel desteği yeterli değildir.                         </w:t>
      </w:r>
    </w:p>
    <w:p w14:paraId="50CA8341" w14:textId="77777777" w:rsidR="00B81B5F" w:rsidRDefault="00D11587" w:rsidP="00D115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Gerek Anayasanın 172. Maddesi, gerekse Tüketicinin Korunması Hakkındaki Kanunun amaç </w:t>
      </w:r>
    </w:p>
    <w:p w14:paraId="041A3C05" w14:textId="77777777" w:rsidR="00741BBB" w:rsidRPr="000E3EE6" w:rsidRDefault="00D11587" w:rsidP="00D115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1. Maddesine yer alan hükümlere göre tüketici örgütleri desteklenmelidir.</w:t>
      </w:r>
    </w:p>
    <w:p w14:paraId="7D7D3267" w14:textId="77777777" w:rsidR="00163B32" w:rsidRDefault="00D11587" w:rsidP="00D115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i)- </w:t>
      </w:r>
      <w:r w:rsidR="00163B32">
        <w:rPr>
          <w:rFonts w:ascii="Times New Roman" w:hAnsi="Times New Roman"/>
          <w:sz w:val="24"/>
          <w:szCs w:val="24"/>
        </w:rPr>
        <w:t>Kişisel Verilerin Korunması Hakkındaki</w:t>
      </w:r>
      <w:r w:rsidR="00217E38">
        <w:rPr>
          <w:rFonts w:ascii="Times New Roman" w:hAnsi="Times New Roman"/>
          <w:sz w:val="24"/>
          <w:szCs w:val="24"/>
        </w:rPr>
        <w:t xml:space="preserve"> kanun (KVK) hükümlerine aykırı olan</w:t>
      </w:r>
      <w:r w:rsidR="00163B32">
        <w:rPr>
          <w:rFonts w:ascii="Times New Roman" w:hAnsi="Times New Roman"/>
          <w:sz w:val="24"/>
          <w:szCs w:val="24"/>
        </w:rPr>
        <w:t xml:space="preserve"> </w:t>
      </w:r>
      <w:r w:rsidR="00741BBB" w:rsidRPr="00B12CC7">
        <w:rPr>
          <w:rFonts w:ascii="Times New Roman" w:hAnsi="Times New Roman"/>
          <w:sz w:val="24"/>
          <w:szCs w:val="24"/>
        </w:rPr>
        <w:t>SMS ve Aramaların (0850 ve diğer) tüketiciye yönelik tacizleri</w:t>
      </w:r>
      <w:r w:rsidR="00163B32">
        <w:rPr>
          <w:rFonts w:ascii="Times New Roman" w:hAnsi="Times New Roman"/>
          <w:sz w:val="24"/>
          <w:szCs w:val="24"/>
        </w:rPr>
        <w:t xml:space="preserve"> her geç</w:t>
      </w:r>
      <w:r w:rsidR="00217E38">
        <w:rPr>
          <w:rFonts w:ascii="Times New Roman" w:hAnsi="Times New Roman"/>
          <w:sz w:val="24"/>
          <w:szCs w:val="24"/>
        </w:rPr>
        <w:t>en gün boyut kazanarak artması karşısında t</w:t>
      </w:r>
      <w:r w:rsidR="00163B32">
        <w:rPr>
          <w:rFonts w:ascii="Times New Roman" w:hAnsi="Times New Roman"/>
          <w:sz w:val="24"/>
          <w:szCs w:val="24"/>
        </w:rPr>
        <w:t xml:space="preserve">icaret il müdürlükleri bu taciz karşısında adeta çaresiz kalmışlardır. </w:t>
      </w:r>
    </w:p>
    <w:p w14:paraId="47038829" w14:textId="77777777" w:rsidR="00741BBB" w:rsidRPr="00B12CC7" w:rsidRDefault="006A41A7" w:rsidP="00D115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Öncelikli </w:t>
      </w:r>
      <w:r w:rsidR="00163B32">
        <w:rPr>
          <w:rFonts w:ascii="Times New Roman" w:hAnsi="Times New Roman"/>
          <w:sz w:val="24"/>
          <w:szCs w:val="24"/>
        </w:rPr>
        <w:t xml:space="preserve">çözüm </w:t>
      </w:r>
      <w:r w:rsidR="00217E38">
        <w:rPr>
          <w:rFonts w:ascii="Times New Roman" w:hAnsi="Times New Roman"/>
          <w:sz w:val="24"/>
          <w:szCs w:val="24"/>
        </w:rPr>
        <w:t xml:space="preserve">üretilmesi gerek </w:t>
      </w:r>
      <w:r w:rsidR="00163B32">
        <w:rPr>
          <w:rFonts w:ascii="Times New Roman" w:hAnsi="Times New Roman"/>
          <w:sz w:val="24"/>
          <w:szCs w:val="24"/>
        </w:rPr>
        <w:t>konulardan biride bu durumdur.</w:t>
      </w:r>
    </w:p>
    <w:p w14:paraId="6D8B78B7" w14:textId="77777777" w:rsidR="003A2932" w:rsidRDefault="00D11587" w:rsidP="00D115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k)- </w:t>
      </w:r>
      <w:r w:rsidR="00741BBB" w:rsidRPr="001E5CBB">
        <w:rPr>
          <w:rFonts w:ascii="Times New Roman" w:hAnsi="Times New Roman"/>
          <w:sz w:val="24"/>
          <w:szCs w:val="24"/>
        </w:rPr>
        <w:t>Avukat kılığına gire</w:t>
      </w:r>
      <w:r w:rsidR="00741BBB">
        <w:rPr>
          <w:rFonts w:ascii="Times New Roman" w:hAnsi="Times New Roman"/>
          <w:sz w:val="24"/>
          <w:szCs w:val="24"/>
        </w:rPr>
        <w:t xml:space="preserve">n dolandırıcıların </w:t>
      </w:r>
      <w:r w:rsidR="00163B32">
        <w:rPr>
          <w:rFonts w:ascii="Times New Roman" w:hAnsi="Times New Roman"/>
          <w:sz w:val="24"/>
          <w:szCs w:val="24"/>
        </w:rPr>
        <w:t xml:space="preserve">tüketicilere yönelik haksız kazanç sağlamaya yönelik </w:t>
      </w:r>
      <w:r w:rsidR="00741BBB">
        <w:rPr>
          <w:rFonts w:ascii="Times New Roman" w:hAnsi="Times New Roman"/>
          <w:sz w:val="24"/>
          <w:szCs w:val="24"/>
        </w:rPr>
        <w:t>uygulamaları</w:t>
      </w:r>
      <w:r w:rsidR="00163B32">
        <w:rPr>
          <w:rFonts w:ascii="Times New Roman" w:hAnsi="Times New Roman"/>
          <w:sz w:val="24"/>
          <w:szCs w:val="24"/>
        </w:rPr>
        <w:t xml:space="preserve"> tacize ve tehdide dönüşmüş olup, a</w:t>
      </w:r>
      <w:r w:rsidR="00217E38">
        <w:rPr>
          <w:rFonts w:ascii="Times New Roman" w:hAnsi="Times New Roman"/>
          <w:sz w:val="24"/>
          <w:szCs w:val="24"/>
        </w:rPr>
        <w:t>dli sistemde yeni düzenlemeler yapılmalıdır.</w:t>
      </w:r>
    </w:p>
    <w:p w14:paraId="1AA2ECEF" w14:textId="77777777" w:rsidR="001212D3" w:rsidRDefault="001212D3" w:rsidP="00D115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l)- </w:t>
      </w:r>
      <w:r w:rsidR="00516BF4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üketici bilincinin artırılmasına yönelik okullarda “Bilinçli Tüketim-Bilinçli tüketici” dersinin müfred</w:t>
      </w:r>
      <w:r w:rsidR="00516BF4">
        <w:rPr>
          <w:rFonts w:ascii="Times New Roman" w:hAnsi="Times New Roman"/>
          <w:sz w:val="24"/>
          <w:szCs w:val="24"/>
        </w:rPr>
        <w:t xml:space="preserve">ata konulması, Basın yayın kuruluşlarınca </w:t>
      </w:r>
      <w:r w:rsidR="006A41A7">
        <w:rPr>
          <w:rFonts w:ascii="Times New Roman" w:hAnsi="Times New Roman"/>
          <w:sz w:val="24"/>
          <w:szCs w:val="24"/>
        </w:rPr>
        <w:t xml:space="preserve">yeterince </w:t>
      </w:r>
      <w:r w:rsidR="00516BF4">
        <w:rPr>
          <w:rFonts w:ascii="Times New Roman" w:hAnsi="Times New Roman"/>
          <w:sz w:val="24"/>
          <w:szCs w:val="24"/>
        </w:rPr>
        <w:t>uygula</w:t>
      </w:r>
      <w:r w:rsidR="006A41A7">
        <w:rPr>
          <w:rFonts w:ascii="Times New Roman" w:hAnsi="Times New Roman"/>
          <w:sz w:val="24"/>
          <w:szCs w:val="24"/>
        </w:rPr>
        <w:t>n</w:t>
      </w:r>
      <w:r w:rsidR="00516BF4">
        <w:rPr>
          <w:rFonts w:ascii="Times New Roman" w:hAnsi="Times New Roman"/>
          <w:sz w:val="24"/>
          <w:szCs w:val="24"/>
        </w:rPr>
        <w:t>mayan tüketicinin bilgilendirilme</w:t>
      </w:r>
      <w:r w:rsidR="006A41A7">
        <w:rPr>
          <w:rFonts w:ascii="Times New Roman" w:hAnsi="Times New Roman"/>
          <w:sz w:val="24"/>
          <w:szCs w:val="24"/>
        </w:rPr>
        <w:t>si</w:t>
      </w:r>
      <w:r w:rsidR="00516BF4">
        <w:rPr>
          <w:rFonts w:ascii="Times New Roman" w:hAnsi="Times New Roman"/>
          <w:sz w:val="24"/>
          <w:szCs w:val="24"/>
        </w:rPr>
        <w:t>ne il</w:t>
      </w:r>
      <w:r w:rsidR="00217E38">
        <w:rPr>
          <w:rFonts w:ascii="Times New Roman" w:hAnsi="Times New Roman"/>
          <w:sz w:val="24"/>
          <w:szCs w:val="24"/>
        </w:rPr>
        <w:t xml:space="preserve">işkin yayınlara yönelik etkili </w:t>
      </w:r>
      <w:r w:rsidR="00516BF4">
        <w:rPr>
          <w:rFonts w:ascii="Times New Roman" w:hAnsi="Times New Roman"/>
          <w:sz w:val="24"/>
          <w:szCs w:val="24"/>
        </w:rPr>
        <w:t>uygu</w:t>
      </w:r>
      <w:r w:rsidR="00217E38">
        <w:rPr>
          <w:rFonts w:ascii="Times New Roman" w:hAnsi="Times New Roman"/>
          <w:sz w:val="24"/>
          <w:szCs w:val="24"/>
        </w:rPr>
        <w:t>lanabilir bir düzenleme yapılmal</w:t>
      </w:r>
      <w:r w:rsidR="00516BF4">
        <w:rPr>
          <w:rFonts w:ascii="Times New Roman" w:hAnsi="Times New Roman"/>
          <w:sz w:val="24"/>
          <w:szCs w:val="24"/>
        </w:rPr>
        <w:t>ı</w:t>
      </w:r>
      <w:r w:rsidR="00217E38">
        <w:rPr>
          <w:rFonts w:ascii="Times New Roman" w:hAnsi="Times New Roman"/>
          <w:sz w:val="24"/>
          <w:szCs w:val="24"/>
        </w:rPr>
        <w:t>dır.</w:t>
      </w:r>
      <w:r w:rsidR="00516BF4">
        <w:rPr>
          <w:rFonts w:ascii="Times New Roman" w:hAnsi="Times New Roman"/>
          <w:sz w:val="24"/>
          <w:szCs w:val="24"/>
        </w:rPr>
        <w:t xml:space="preserve"> </w:t>
      </w:r>
    </w:p>
    <w:p w14:paraId="77684864" w14:textId="77777777" w:rsidR="00A264C5" w:rsidRDefault="001212D3" w:rsidP="00D115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m)- </w:t>
      </w:r>
      <w:r w:rsidR="00217E38">
        <w:rPr>
          <w:rFonts w:ascii="Times New Roman" w:hAnsi="Times New Roman"/>
          <w:sz w:val="24"/>
          <w:szCs w:val="24"/>
        </w:rPr>
        <w:t xml:space="preserve">Ticaret kesiminin hak ve çıkarları için faaliyet gösteren Ticaret Bakanlığı bünyesinde tüketicinin korunması </w:t>
      </w:r>
      <w:r w:rsidR="006C5263">
        <w:rPr>
          <w:rFonts w:ascii="Times New Roman" w:hAnsi="Times New Roman"/>
          <w:sz w:val="24"/>
          <w:szCs w:val="24"/>
        </w:rPr>
        <w:t xml:space="preserve">yeterli olmadığından, </w:t>
      </w:r>
      <w:r w:rsidR="003A2932">
        <w:rPr>
          <w:rFonts w:ascii="Times New Roman" w:hAnsi="Times New Roman"/>
          <w:sz w:val="24"/>
          <w:szCs w:val="24"/>
        </w:rPr>
        <w:t xml:space="preserve">yeni dönemde </w:t>
      </w:r>
      <w:r w:rsidR="00217E38">
        <w:rPr>
          <w:rFonts w:ascii="Times New Roman" w:hAnsi="Times New Roman"/>
          <w:sz w:val="24"/>
          <w:szCs w:val="24"/>
        </w:rPr>
        <w:t xml:space="preserve">TÜKETİCİ BAKANLIĞI mutlaka </w:t>
      </w:r>
      <w:r w:rsidR="003A2932">
        <w:rPr>
          <w:rFonts w:ascii="Times New Roman" w:hAnsi="Times New Roman"/>
          <w:sz w:val="24"/>
          <w:szCs w:val="24"/>
        </w:rPr>
        <w:t>kurulm</w:t>
      </w:r>
      <w:r w:rsidR="0098708C">
        <w:rPr>
          <w:rFonts w:ascii="Times New Roman" w:hAnsi="Times New Roman"/>
          <w:sz w:val="24"/>
          <w:szCs w:val="24"/>
        </w:rPr>
        <w:t>a</w:t>
      </w:r>
      <w:r w:rsidR="00217E38">
        <w:rPr>
          <w:rFonts w:ascii="Times New Roman" w:hAnsi="Times New Roman"/>
          <w:sz w:val="24"/>
          <w:szCs w:val="24"/>
        </w:rPr>
        <w:t>l</w:t>
      </w:r>
      <w:r w:rsidR="0098708C">
        <w:rPr>
          <w:rFonts w:ascii="Times New Roman" w:hAnsi="Times New Roman"/>
          <w:sz w:val="24"/>
          <w:szCs w:val="24"/>
        </w:rPr>
        <w:t>ı</w:t>
      </w:r>
      <w:r w:rsidR="00217E38">
        <w:rPr>
          <w:rFonts w:ascii="Times New Roman" w:hAnsi="Times New Roman"/>
          <w:sz w:val="24"/>
          <w:szCs w:val="24"/>
        </w:rPr>
        <w:t>dır.</w:t>
      </w:r>
      <w:r w:rsidR="0098708C">
        <w:rPr>
          <w:rFonts w:ascii="Times New Roman" w:hAnsi="Times New Roman"/>
          <w:sz w:val="24"/>
          <w:szCs w:val="24"/>
        </w:rPr>
        <w:t xml:space="preserve"> </w:t>
      </w:r>
      <w:r w:rsidR="00A264C5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14:paraId="76AE0DAD" w14:textId="77777777" w:rsidR="008D0224" w:rsidRPr="006C5263" w:rsidRDefault="006C5263" w:rsidP="006C52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Kamuoyuna saygıyla duyurulur.</w:t>
      </w:r>
    </w:p>
    <w:sectPr w:rsidR="008D0224" w:rsidRPr="006C5263" w:rsidSect="006A41A7">
      <w:headerReference w:type="default" r:id="rId7"/>
      <w:foot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6E24C" w14:textId="77777777" w:rsidR="00C27435" w:rsidRDefault="00C27435" w:rsidP="005422E3">
      <w:pPr>
        <w:spacing w:after="0" w:line="240" w:lineRule="auto"/>
      </w:pPr>
      <w:r>
        <w:separator/>
      </w:r>
    </w:p>
  </w:endnote>
  <w:endnote w:type="continuationSeparator" w:id="0">
    <w:p w14:paraId="3F3D5566" w14:textId="77777777" w:rsidR="00C27435" w:rsidRDefault="00C27435" w:rsidP="00542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E1ED2" w14:textId="77777777" w:rsidR="00A64A0B" w:rsidRDefault="00A64A0B" w:rsidP="00A07750">
    <w:pPr>
      <w:pStyle w:val="AltBilgi"/>
      <w:jc w:val="center"/>
      <w:rPr>
        <w:rFonts w:ascii="Arial" w:hAnsi="Arial" w:cs="Arial"/>
        <w:sz w:val="20"/>
        <w:szCs w:val="20"/>
      </w:rPr>
    </w:pPr>
    <w:r w:rsidRPr="00A64A0B">
      <w:rPr>
        <w:rFonts w:ascii="Arial" w:hAnsi="Arial" w:cs="Arial"/>
        <w:b/>
        <w:sz w:val="20"/>
        <w:szCs w:val="20"/>
      </w:rPr>
      <w:t>TÖK</w:t>
    </w:r>
    <w:r>
      <w:rPr>
        <w:rFonts w:ascii="Arial" w:hAnsi="Arial" w:cs="Arial"/>
        <w:sz w:val="20"/>
        <w:szCs w:val="20"/>
      </w:rPr>
      <w:t xml:space="preserve"> Consumer International üyesidir.</w:t>
    </w:r>
  </w:p>
  <w:p w14:paraId="3BD14218" w14:textId="77777777" w:rsidR="00F63E21" w:rsidRDefault="00B60A1C" w:rsidP="00A07750">
    <w:pPr>
      <w:pStyle w:val="AltBilgi"/>
      <w:jc w:val="center"/>
      <w:rPr>
        <w:rFonts w:ascii="Arial" w:hAnsi="Arial" w:cs="Arial"/>
        <w:sz w:val="20"/>
        <w:szCs w:val="20"/>
      </w:rPr>
    </w:pPr>
    <w:r w:rsidRPr="00F63E21">
      <w:rPr>
        <w:rFonts w:ascii="Arial" w:hAnsi="Arial" w:cs="Arial"/>
        <w:sz w:val="20"/>
        <w:szCs w:val="20"/>
      </w:rPr>
      <w:t xml:space="preserve">Tüketici Örgütleri Federasyonu (TÖF) - Birleşik Tüketiciler Federasyonu (BTD) – </w:t>
    </w:r>
  </w:p>
  <w:p w14:paraId="65E16A75" w14:textId="77777777" w:rsidR="00F63E21" w:rsidRPr="00F63E21" w:rsidRDefault="00B60A1C" w:rsidP="00A07750">
    <w:pPr>
      <w:pStyle w:val="AltBilgi"/>
      <w:jc w:val="center"/>
      <w:rPr>
        <w:rFonts w:ascii="Arial" w:hAnsi="Arial" w:cs="Arial"/>
        <w:sz w:val="20"/>
        <w:szCs w:val="20"/>
      </w:rPr>
    </w:pPr>
    <w:r w:rsidRPr="00F63E21">
      <w:rPr>
        <w:rFonts w:ascii="Arial" w:hAnsi="Arial" w:cs="Arial"/>
        <w:sz w:val="20"/>
        <w:szCs w:val="20"/>
      </w:rPr>
      <w:t xml:space="preserve">Çevre ve Tüketici Federasyonu </w:t>
    </w:r>
    <w:r w:rsidR="00F63E21" w:rsidRPr="00F63E21">
      <w:rPr>
        <w:rFonts w:ascii="Arial" w:hAnsi="Arial" w:cs="Arial"/>
        <w:sz w:val="20"/>
        <w:szCs w:val="20"/>
      </w:rPr>
      <w:t>(ÇETÜF)</w:t>
    </w:r>
  </w:p>
  <w:p w14:paraId="13BDFF3F" w14:textId="77777777" w:rsidR="00242BE6" w:rsidRPr="001C3EFF" w:rsidRDefault="001C3EFF" w:rsidP="00A07750">
    <w:pPr>
      <w:pStyle w:val="Al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9</w:t>
    </w:r>
    <w:r w:rsidR="00242BE6" w:rsidRPr="001C3EFF">
      <w:rPr>
        <w:rFonts w:ascii="Times New Roman" w:hAnsi="Times New Roman" w:cs="Times New Roman"/>
        <w:sz w:val="24"/>
        <w:szCs w:val="24"/>
      </w:rPr>
      <w:t xml:space="preserve">0(216) 449 29 29 – </w:t>
    </w:r>
    <w:hyperlink r:id="rId1" w:history="1">
      <w:r w:rsidR="00F63E21" w:rsidRPr="001C3EFF">
        <w:rPr>
          <w:rStyle w:val="Kpr"/>
          <w:rFonts w:ascii="Times New Roman" w:hAnsi="Times New Roman" w:cs="Times New Roman"/>
          <w:sz w:val="24"/>
          <w:szCs w:val="24"/>
        </w:rPr>
        <w:t>www.tok.org.tr</w:t>
      </w:r>
    </w:hyperlink>
    <w:r w:rsidR="00F63E21" w:rsidRPr="001C3EFF">
      <w:rPr>
        <w:rFonts w:ascii="Times New Roman" w:hAnsi="Times New Roman" w:cs="Times New Roman"/>
        <w:sz w:val="24"/>
        <w:szCs w:val="24"/>
      </w:rPr>
      <w:t xml:space="preserve"> - </w:t>
    </w:r>
    <w:r w:rsidR="00242BE6" w:rsidRPr="001C3EFF">
      <w:rPr>
        <w:rFonts w:ascii="Times New Roman" w:hAnsi="Times New Roman" w:cs="Times New Roman"/>
        <w:sz w:val="24"/>
        <w:szCs w:val="24"/>
      </w:rPr>
      <w:t>tok@tok.</w:t>
    </w:r>
    <w:r w:rsidR="00A07750" w:rsidRPr="001C3EFF">
      <w:rPr>
        <w:rFonts w:ascii="Times New Roman" w:hAnsi="Times New Roman" w:cs="Times New Roman"/>
        <w:sz w:val="24"/>
        <w:szCs w:val="24"/>
      </w:rPr>
      <w:t>org.tr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EE062" w14:textId="77777777" w:rsidR="00C27435" w:rsidRDefault="00C27435" w:rsidP="005422E3">
      <w:pPr>
        <w:spacing w:after="0" w:line="240" w:lineRule="auto"/>
      </w:pPr>
      <w:r>
        <w:separator/>
      </w:r>
    </w:p>
  </w:footnote>
  <w:footnote w:type="continuationSeparator" w:id="0">
    <w:p w14:paraId="6DECDBE4" w14:textId="77777777" w:rsidR="00C27435" w:rsidRDefault="00C27435" w:rsidP="00542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9C69B" w14:textId="77777777" w:rsidR="00640E27" w:rsidRDefault="00640E27" w:rsidP="00096331">
    <w:pPr>
      <w:pStyle w:val="stBilgi"/>
      <w:rPr>
        <w:rFonts w:ascii="Arial Black" w:hAnsi="Arial Black"/>
        <w:color w:val="1F3864" w:themeColor="accent1" w:themeShade="80"/>
        <w:sz w:val="36"/>
        <w:szCs w:val="36"/>
      </w:rPr>
    </w:pPr>
    <w:r w:rsidRPr="00096331">
      <w:rPr>
        <w:noProof/>
        <w:sz w:val="36"/>
        <w:szCs w:val="36"/>
        <w:lang w:eastAsia="tr-TR"/>
      </w:rPr>
      <w:drawing>
        <wp:anchor distT="0" distB="0" distL="114300" distR="114300" simplePos="0" relativeHeight="251658240" behindDoc="0" locked="0" layoutInCell="1" allowOverlap="1" wp14:anchorId="07D3EA1E" wp14:editId="67C92802">
          <wp:simplePos x="0" y="0"/>
          <wp:positionH relativeFrom="margin">
            <wp:posOffset>-247650</wp:posOffset>
          </wp:positionH>
          <wp:positionV relativeFrom="margin">
            <wp:posOffset>-1050290</wp:posOffset>
          </wp:positionV>
          <wp:extent cx="1569193" cy="847725"/>
          <wp:effectExtent l="0" t="0" r="0" b="0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9193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F7D53">
      <w:rPr>
        <w:rFonts w:ascii="Arial Black" w:hAnsi="Arial Black"/>
        <w:color w:val="1F3864" w:themeColor="accent1" w:themeShade="80"/>
        <w:sz w:val="36"/>
        <w:szCs w:val="36"/>
      </w:rPr>
      <w:t xml:space="preserve">                  </w:t>
    </w:r>
  </w:p>
  <w:p w14:paraId="6B64D27E" w14:textId="77777777" w:rsidR="00096331" w:rsidRDefault="005422E3" w:rsidP="00096331">
    <w:pPr>
      <w:pStyle w:val="stBilgi"/>
      <w:rPr>
        <w:rFonts w:ascii="Arial Black" w:hAnsi="Arial Black"/>
        <w:color w:val="1F3864" w:themeColor="accent1" w:themeShade="80"/>
        <w:sz w:val="36"/>
        <w:szCs w:val="36"/>
      </w:rPr>
    </w:pPr>
    <w:r w:rsidRPr="00096331">
      <w:rPr>
        <w:rFonts w:ascii="Arial Black" w:hAnsi="Arial Black"/>
        <w:color w:val="1F3864" w:themeColor="accent1" w:themeShade="80"/>
        <w:sz w:val="36"/>
        <w:szCs w:val="36"/>
      </w:rPr>
      <w:t>T</w:t>
    </w:r>
    <w:r w:rsidR="005F7D53">
      <w:rPr>
        <w:rFonts w:ascii="Arial Black" w:hAnsi="Arial Black"/>
        <w:color w:val="1F3864" w:themeColor="accent1" w:themeShade="80"/>
        <w:sz w:val="36"/>
        <w:szCs w:val="36"/>
      </w:rPr>
      <w:t xml:space="preserve">                T</w:t>
    </w:r>
    <w:r w:rsidRPr="00096331">
      <w:rPr>
        <w:rFonts w:ascii="Arial Black" w:hAnsi="Arial Black"/>
        <w:color w:val="1F3864" w:themeColor="accent1" w:themeShade="80"/>
        <w:sz w:val="36"/>
        <w:szCs w:val="36"/>
      </w:rPr>
      <w:t>üketici Örgütleri Konfederasyonu</w:t>
    </w:r>
  </w:p>
  <w:p w14:paraId="15EC0FBB" w14:textId="77777777" w:rsidR="005422E3" w:rsidRPr="00096331" w:rsidRDefault="005422E3" w:rsidP="00096331">
    <w:pPr>
      <w:pStyle w:val="stBilgi"/>
      <w:rPr>
        <w:rFonts w:ascii="Arial Black" w:hAnsi="Arial Black"/>
        <w:color w:val="1F3864" w:themeColor="accent1" w:themeShade="80"/>
        <w:sz w:val="36"/>
        <w:szCs w:val="36"/>
      </w:rPr>
    </w:pPr>
    <w:r w:rsidRPr="00096331">
      <w:rPr>
        <w:rFonts w:ascii="Arial Black" w:hAnsi="Arial Black"/>
        <w:color w:val="1F3864" w:themeColor="accent1" w:themeShade="80"/>
        <w:sz w:val="28"/>
        <w:szCs w:val="28"/>
      </w:rPr>
      <w:t>C</w:t>
    </w:r>
    <w:r w:rsidR="005F7D53">
      <w:rPr>
        <w:rFonts w:ascii="Arial Black" w:hAnsi="Arial Black"/>
        <w:color w:val="1F3864" w:themeColor="accent1" w:themeShade="80"/>
        <w:sz w:val="28"/>
        <w:szCs w:val="28"/>
      </w:rPr>
      <w:t xml:space="preserve">                  </w:t>
    </w:r>
    <w:r w:rsidRPr="00096331">
      <w:rPr>
        <w:rFonts w:ascii="Arial Black" w:hAnsi="Arial Black"/>
        <w:color w:val="1F3864" w:themeColor="accent1" w:themeShade="80"/>
        <w:sz w:val="28"/>
        <w:szCs w:val="28"/>
      </w:rPr>
      <w:t>o</w:t>
    </w:r>
    <w:r w:rsidR="005F7D53">
      <w:rPr>
        <w:rFonts w:ascii="Arial Black" w:hAnsi="Arial Black"/>
        <w:color w:val="1F3864" w:themeColor="accent1" w:themeShade="80"/>
        <w:sz w:val="28"/>
        <w:szCs w:val="28"/>
      </w:rPr>
      <w:t xml:space="preserve"> </w:t>
    </w:r>
    <w:proofErr w:type="spellStart"/>
    <w:r w:rsidR="005F7D53" w:rsidRPr="000A581C">
      <w:rPr>
        <w:rFonts w:ascii="Arial" w:hAnsi="Arial" w:cs="Arial"/>
        <w:color w:val="1F3864" w:themeColor="accent1" w:themeShade="80"/>
        <w:sz w:val="26"/>
        <w:szCs w:val="26"/>
      </w:rPr>
      <w:t>Co</w:t>
    </w:r>
    <w:r w:rsidR="000A581C" w:rsidRPr="000A581C">
      <w:rPr>
        <w:rFonts w:ascii="Arial" w:hAnsi="Arial" w:cs="Arial"/>
        <w:color w:val="1F3864" w:themeColor="accent1" w:themeShade="80"/>
        <w:sz w:val="26"/>
        <w:szCs w:val="26"/>
      </w:rPr>
      <w:t>nfederation</w:t>
    </w:r>
    <w:proofErr w:type="spellEnd"/>
    <w:r w:rsidR="000A581C" w:rsidRPr="000A581C">
      <w:rPr>
        <w:rFonts w:ascii="Arial" w:hAnsi="Arial" w:cs="Arial"/>
        <w:color w:val="1F3864" w:themeColor="accent1" w:themeShade="80"/>
        <w:sz w:val="26"/>
        <w:szCs w:val="26"/>
      </w:rPr>
      <w:t xml:space="preserve"> </w:t>
    </w:r>
    <w:r w:rsidR="003102D9">
      <w:rPr>
        <w:rFonts w:ascii="Arial" w:hAnsi="Arial" w:cs="Arial"/>
        <w:color w:val="1F3864" w:themeColor="accent1" w:themeShade="80"/>
        <w:sz w:val="26"/>
        <w:szCs w:val="26"/>
      </w:rPr>
      <w:t xml:space="preserve">of Consumer </w:t>
    </w:r>
    <w:proofErr w:type="spellStart"/>
    <w:r w:rsidR="003102D9">
      <w:rPr>
        <w:rFonts w:ascii="Arial" w:hAnsi="Arial" w:cs="Arial"/>
        <w:color w:val="1F3864" w:themeColor="accent1" w:themeShade="80"/>
        <w:sz w:val="26"/>
        <w:szCs w:val="26"/>
      </w:rPr>
      <w:t>Organis</w:t>
    </w:r>
    <w:r w:rsidRPr="000A581C">
      <w:rPr>
        <w:rFonts w:ascii="Arial" w:hAnsi="Arial" w:cs="Arial"/>
        <w:color w:val="1F3864" w:themeColor="accent1" w:themeShade="80"/>
        <w:sz w:val="26"/>
        <w:szCs w:val="26"/>
      </w:rPr>
      <w:t>ations</w:t>
    </w:r>
    <w:proofErr w:type="spellEnd"/>
  </w:p>
  <w:p w14:paraId="1C243866" w14:textId="77777777" w:rsidR="00C80868" w:rsidRPr="001C3EFF" w:rsidRDefault="00C80868">
    <w:pPr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449C"/>
    <w:rsid w:val="00016F43"/>
    <w:rsid w:val="00043CCB"/>
    <w:rsid w:val="00050E49"/>
    <w:rsid w:val="00094D07"/>
    <w:rsid w:val="00096331"/>
    <w:rsid w:val="000A581C"/>
    <w:rsid w:val="000E3B86"/>
    <w:rsid w:val="000E6954"/>
    <w:rsid w:val="0010728E"/>
    <w:rsid w:val="0011751E"/>
    <w:rsid w:val="001176B4"/>
    <w:rsid w:val="00120E0A"/>
    <w:rsid w:val="001212D3"/>
    <w:rsid w:val="0012485B"/>
    <w:rsid w:val="0013080D"/>
    <w:rsid w:val="00152A24"/>
    <w:rsid w:val="0015528C"/>
    <w:rsid w:val="00160614"/>
    <w:rsid w:val="00163B32"/>
    <w:rsid w:val="0018380C"/>
    <w:rsid w:val="0018428F"/>
    <w:rsid w:val="001C1992"/>
    <w:rsid w:val="001C3EFF"/>
    <w:rsid w:val="001D609A"/>
    <w:rsid w:val="001E1369"/>
    <w:rsid w:val="001E3C39"/>
    <w:rsid w:val="001E5CBB"/>
    <w:rsid w:val="001F6C93"/>
    <w:rsid w:val="0020669D"/>
    <w:rsid w:val="00216A1D"/>
    <w:rsid w:val="00217E38"/>
    <w:rsid w:val="002208D6"/>
    <w:rsid w:val="0022180F"/>
    <w:rsid w:val="00223267"/>
    <w:rsid w:val="00230B51"/>
    <w:rsid w:val="00240A11"/>
    <w:rsid w:val="00242BE6"/>
    <w:rsid w:val="0025100D"/>
    <w:rsid w:val="00266D0C"/>
    <w:rsid w:val="00271765"/>
    <w:rsid w:val="002744D1"/>
    <w:rsid w:val="00297219"/>
    <w:rsid w:val="002A61BF"/>
    <w:rsid w:val="002B1F0D"/>
    <w:rsid w:val="002C2598"/>
    <w:rsid w:val="002C4600"/>
    <w:rsid w:val="002C7A81"/>
    <w:rsid w:val="002D030A"/>
    <w:rsid w:val="002E56EA"/>
    <w:rsid w:val="002E7843"/>
    <w:rsid w:val="002E7C2A"/>
    <w:rsid w:val="002F7844"/>
    <w:rsid w:val="00303FD6"/>
    <w:rsid w:val="003102D9"/>
    <w:rsid w:val="003235F9"/>
    <w:rsid w:val="00326AA2"/>
    <w:rsid w:val="00327549"/>
    <w:rsid w:val="00331A4A"/>
    <w:rsid w:val="0034260D"/>
    <w:rsid w:val="00342D7E"/>
    <w:rsid w:val="00374360"/>
    <w:rsid w:val="003A2518"/>
    <w:rsid w:val="003A27A1"/>
    <w:rsid w:val="003A2932"/>
    <w:rsid w:val="003A5CF1"/>
    <w:rsid w:val="003B759D"/>
    <w:rsid w:val="003D2899"/>
    <w:rsid w:val="003D36E9"/>
    <w:rsid w:val="003F4E8A"/>
    <w:rsid w:val="00412AC1"/>
    <w:rsid w:val="004142FE"/>
    <w:rsid w:val="00434574"/>
    <w:rsid w:val="004400A9"/>
    <w:rsid w:val="00476DDC"/>
    <w:rsid w:val="004A5367"/>
    <w:rsid w:val="004A778F"/>
    <w:rsid w:val="004B31AB"/>
    <w:rsid w:val="004B473A"/>
    <w:rsid w:val="004B7AB7"/>
    <w:rsid w:val="004D0674"/>
    <w:rsid w:val="004E121E"/>
    <w:rsid w:val="004E7D68"/>
    <w:rsid w:val="004F0B59"/>
    <w:rsid w:val="004F2458"/>
    <w:rsid w:val="004F4A1B"/>
    <w:rsid w:val="005020E2"/>
    <w:rsid w:val="00504EA8"/>
    <w:rsid w:val="00507B3F"/>
    <w:rsid w:val="00507DF5"/>
    <w:rsid w:val="005118DA"/>
    <w:rsid w:val="00516BF4"/>
    <w:rsid w:val="005422E3"/>
    <w:rsid w:val="005423E6"/>
    <w:rsid w:val="0056079F"/>
    <w:rsid w:val="00565B20"/>
    <w:rsid w:val="00577AF4"/>
    <w:rsid w:val="0059308F"/>
    <w:rsid w:val="005D76B4"/>
    <w:rsid w:val="005F7D53"/>
    <w:rsid w:val="00620A30"/>
    <w:rsid w:val="006236E0"/>
    <w:rsid w:val="00624EA2"/>
    <w:rsid w:val="0062651B"/>
    <w:rsid w:val="00633BF3"/>
    <w:rsid w:val="00636599"/>
    <w:rsid w:val="00640E27"/>
    <w:rsid w:val="00655F89"/>
    <w:rsid w:val="0066615C"/>
    <w:rsid w:val="0067078B"/>
    <w:rsid w:val="00671A0B"/>
    <w:rsid w:val="006742F5"/>
    <w:rsid w:val="006769F2"/>
    <w:rsid w:val="006829C1"/>
    <w:rsid w:val="0069083D"/>
    <w:rsid w:val="00691882"/>
    <w:rsid w:val="00696288"/>
    <w:rsid w:val="006A41A7"/>
    <w:rsid w:val="006B449C"/>
    <w:rsid w:val="006C5263"/>
    <w:rsid w:val="006D0586"/>
    <w:rsid w:val="006D5C94"/>
    <w:rsid w:val="0070114D"/>
    <w:rsid w:val="007211B3"/>
    <w:rsid w:val="00722E9F"/>
    <w:rsid w:val="007379A7"/>
    <w:rsid w:val="00741BBB"/>
    <w:rsid w:val="00764979"/>
    <w:rsid w:val="00770A01"/>
    <w:rsid w:val="00775606"/>
    <w:rsid w:val="007A7901"/>
    <w:rsid w:val="007B19DD"/>
    <w:rsid w:val="007C1228"/>
    <w:rsid w:val="007C60C6"/>
    <w:rsid w:val="007D229F"/>
    <w:rsid w:val="007E3D76"/>
    <w:rsid w:val="007F1C3D"/>
    <w:rsid w:val="007F2785"/>
    <w:rsid w:val="007F2AC0"/>
    <w:rsid w:val="00800021"/>
    <w:rsid w:val="00810CDB"/>
    <w:rsid w:val="0081627C"/>
    <w:rsid w:val="00827165"/>
    <w:rsid w:val="00832EBC"/>
    <w:rsid w:val="0084542A"/>
    <w:rsid w:val="00850DDC"/>
    <w:rsid w:val="00854DD8"/>
    <w:rsid w:val="00860525"/>
    <w:rsid w:val="00863BDF"/>
    <w:rsid w:val="00876D6B"/>
    <w:rsid w:val="008C39DC"/>
    <w:rsid w:val="008C6C50"/>
    <w:rsid w:val="008D0224"/>
    <w:rsid w:val="008E2F35"/>
    <w:rsid w:val="008E6FBD"/>
    <w:rsid w:val="008E6FDD"/>
    <w:rsid w:val="008F5DF9"/>
    <w:rsid w:val="008F6F49"/>
    <w:rsid w:val="00914B01"/>
    <w:rsid w:val="00920A21"/>
    <w:rsid w:val="00934032"/>
    <w:rsid w:val="00936992"/>
    <w:rsid w:val="0094554C"/>
    <w:rsid w:val="00951400"/>
    <w:rsid w:val="00973B64"/>
    <w:rsid w:val="009749D1"/>
    <w:rsid w:val="00980D2D"/>
    <w:rsid w:val="0098704F"/>
    <w:rsid w:val="0098708C"/>
    <w:rsid w:val="00991B4C"/>
    <w:rsid w:val="00996628"/>
    <w:rsid w:val="0099736C"/>
    <w:rsid w:val="009A0B91"/>
    <w:rsid w:val="009B15EC"/>
    <w:rsid w:val="009C714D"/>
    <w:rsid w:val="009D7EA8"/>
    <w:rsid w:val="009E63D8"/>
    <w:rsid w:val="009F015D"/>
    <w:rsid w:val="009F42D0"/>
    <w:rsid w:val="009F632C"/>
    <w:rsid w:val="009F7218"/>
    <w:rsid w:val="00A0198A"/>
    <w:rsid w:val="00A07750"/>
    <w:rsid w:val="00A1009F"/>
    <w:rsid w:val="00A20EDA"/>
    <w:rsid w:val="00A264C5"/>
    <w:rsid w:val="00A3123F"/>
    <w:rsid w:val="00A3770F"/>
    <w:rsid w:val="00A420C6"/>
    <w:rsid w:val="00A43054"/>
    <w:rsid w:val="00A54217"/>
    <w:rsid w:val="00A54D30"/>
    <w:rsid w:val="00A64A0B"/>
    <w:rsid w:val="00A65BA1"/>
    <w:rsid w:val="00A742B6"/>
    <w:rsid w:val="00A8229D"/>
    <w:rsid w:val="00AA37D4"/>
    <w:rsid w:val="00AA5205"/>
    <w:rsid w:val="00AB35E0"/>
    <w:rsid w:val="00AB4AD0"/>
    <w:rsid w:val="00AB4BE0"/>
    <w:rsid w:val="00AC4D1E"/>
    <w:rsid w:val="00AC5974"/>
    <w:rsid w:val="00AD435E"/>
    <w:rsid w:val="00AD5D6B"/>
    <w:rsid w:val="00AD78C1"/>
    <w:rsid w:val="00AE6A42"/>
    <w:rsid w:val="00B1064C"/>
    <w:rsid w:val="00B12CC7"/>
    <w:rsid w:val="00B151F2"/>
    <w:rsid w:val="00B33914"/>
    <w:rsid w:val="00B60A1C"/>
    <w:rsid w:val="00B7484A"/>
    <w:rsid w:val="00B81B5F"/>
    <w:rsid w:val="00B84270"/>
    <w:rsid w:val="00B86B1D"/>
    <w:rsid w:val="00B950C3"/>
    <w:rsid w:val="00BC4C91"/>
    <w:rsid w:val="00BC7297"/>
    <w:rsid w:val="00BF27ED"/>
    <w:rsid w:val="00C024C4"/>
    <w:rsid w:val="00C07207"/>
    <w:rsid w:val="00C118A7"/>
    <w:rsid w:val="00C266C8"/>
    <w:rsid w:val="00C27435"/>
    <w:rsid w:val="00C315B3"/>
    <w:rsid w:val="00C41C16"/>
    <w:rsid w:val="00C4396A"/>
    <w:rsid w:val="00C544A4"/>
    <w:rsid w:val="00C80868"/>
    <w:rsid w:val="00C8238F"/>
    <w:rsid w:val="00C86EDE"/>
    <w:rsid w:val="00C90287"/>
    <w:rsid w:val="00C97FC7"/>
    <w:rsid w:val="00CD509A"/>
    <w:rsid w:val="00CD54AE"/>
    <w:rsid w:val="00CD5A61"/>
    <w:rsid w:val="00CE0F72"/>
    <w:rsid w:val="00CE65E1"/>
    <w:rsid w:val="00CF20BC"/>
    <w:rsid w:val="00CF35B9"/>
    <w:rsid w:val="00D11587"/>
    <w:rsid w:val="00D1553B"/>
    <w:rsid w:val="00D254BA"/>
    <w:rsid w:val="00D3596F"/>
    <w:rsid w:val="00D37A1E"/>
    <w:rsid w:val="00D477E2"/>
    <w:rsid w:val="00D51AA6"/>
    <w:rsid w:val="00D54EFC"/>
    <w:rsid w:val="00D550C4"/>
    <w:rsid w:val="00D64739"/>
    <w:rsid w:val="00D6618B"/>
    <w:rsid w:val="00D9225F"/>
    <w:rsid w:val="00DA6D22"/>
    <w:rsid w:val="00DB3755"/>
    <w:rsid w:val="00DF48E1"/>
    <w:rsid w:val="00DF5E9C"/>
    <w:rsid w:val="00E111DB"/>
    <w:rsid w:val="00E17DEA"/>
    <w:rsid w:val="00E214B7"/>
    <w:rsid w:val="00E244F5"/>
    <w:rsid w:val="00E27842"/>
    <w:rsid w:val="00E31640"/>
    <w:rsid w:val="00E36092"/>
    <w:rsid w:val="00E44E45"/>
    <w:rsid w:val="00E556B0"/>
    <w:rsid w:val="00E55BE3"/>
    <w:rsid w:val="00E710A7"/>
    <w:rsid w:val="00E8067E"/>
    <w:rsid w:val="00E96A4C"/>
    <w:rsid w:val="00EA0E3D"/>
    <w:rsid w:val="00EA5288"/>
    <w:rsid w:val="00EB1BD8"/>
    <w:rsid w:val="00EB4350"/>
    <w:rsid w:val="00EB6321"/>
    <w:rsid w:val="00ED360E"/>
    <w:rsid w:val="00ED462F"/>
    <w:rsid w:val="00EE5564"/>
    <w:rsid w:val="00EE7D53"/>
    <w:rsid w:val="00EF1D61"/>
    <w:rsid w:val="00F041F4"/>
    <w:rsid w:val="00F04D41"/>
    <w:rsid w:val="00F12FF7"/>
    <w:rsid w:val="00F1775C"/>
    <w:rsid w:val="00F23562"/>
    <w:rsid w:val="00F34684"/>
    <w:rsid w:val="00F54A4E"/>
    <w:rsid w:val="00F63E21"/>
    <w:rsid w:val="00F9018A"/>
    <w:rsid w:val="00F922D5"/>
    <w:rsid w:val="00F94535"/>
    <w:rsid w:val="00FC01D6"/>
    <w:rsid w:val="00FC4BEE"/>
    <w:rsid w:val="00FC729D"/>
    <w:rsid w:val="00FD6444"/>
    <w:rsid w:val="00FF2C82"/>
    <w:rsid w:val="00FF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B74C4A"/>
  <w15:docId w15:val="{67D55733-F017-4E47-9FE8-37ED25E1F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A30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422E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422E3"/>
  </w:style>
  <w:style w:type="paragraph" w:styleId="AltBilgi">
    <w:name w:val="footer"/>
    <w:basedOn w:val="Normal"/>
    <w:link w:val="AltBilgiChar"/>
    <w:uiPriority w:val="99"/>
    <w:unhideWhenUsed/>
    <w:rsid w:val="005422E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422E3"/>
  </w:style>
  <w:style w:type="paragraph" w:styleId="NormalWeb">
    <w:name w:val="Normal (Web)"/>
    <w:basedOn w:val="Normal"/>
    <w:uiPriority w:val="99"/>
    <w:unhideWhenUsed/>
    <w:rsid w:val="00620A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F63E21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70114D"/>
    <w:rPr>
      <w:b/>
      <w:bCs/>
    </w:rPr>
  </w:style>
  <w:style w:type="paragraph" w:customStyle="1" w:styleId="ortabalkbold">
    <w:name w:val="ortabalkbold"/>
    <w:basedOn w:val="Normal"/>
    <w:rsid w:val="00F346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grame">
    <w:name w:val="grame"/>
    <w:basedOn w:val="VarsaylanParagrafYazTipi"/>
    <w:rsid w:val="00E96A4C"/>
  </w:style>
  <w:style w:type="character" w:customStyle="1" w:styleId="markedcontent">
    <w:name w:val="markedcontent"/>
    <w:basedOn w:val="VarsaylanParagrafYazTipi"/>
    <w:rsid w:val="00D3596F"/>
  </w:style>
  <w:style w:type="character" w:styleId="AklamaBavurusu">
    <w:name w:val="annotation reference"/>
    <w:basedOn w:val="VarsaylanParagrafYazTipi"/>
    <w:uiPriority w:val="99"/>
    <w:semiHidden/>
    <w:unhideWhenUsed/>
    <w:rsid w:val="0082716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2716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27165"/>
    <w:rPr>
      <w:rFonts w:ascii="Calibri" w:eastAsia="Times New Roman" w:hAnsi="Calibri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2716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27165"/>
    <w:rPr>
      <w:rFonts w:ascii="Calibri" w:eastAsia="Times New Roman" w:hAnsi="Calibri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9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2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67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8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3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1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22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0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37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k.org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9DA3B-94D9-4B46-B777-BC8CC8438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Umut ENGİN</dc:creator>
  <cp:lastModifiedBy>Microsoft Office User</cp:lastModifiedBy>
  <cp:revision>2</cp:revision>
  <cp:lastPrinted>2022-04-07T08:20:00Z</cp:lastPrinted>
  <dcterms:created xsi:type="dcterms:W3CDTF">2022-11-29T13:12:00Z</dcterms:created>
  <dcterms:modified xsi:type="dcterms:W3CDTF">2022-11-29T13:12:00Z</dcterms:modified>
</cp:coreProperties>
</file>